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51"/>
      </w:pPr>
      <w:r>
        <w:rPr/>
        <w:t>JUSTIFICATIVA</w:t>
      </w:r>
      <w:r>
        <w:rPr>
          <w:spacing w:val="-2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2"/>
        </w:rPr>
        <w:t> </w:t>
      </w:r>
      <w:r>
        <w:rPr/>
        <w:t>Nº.</w:t>
      </w:r>
      <w:r>
        <w:rPr>
          <w:spacing w:val="-9"/>
        </w:rPr>
        <w:t> </w:t>
      </w:r>
      <w:r>
        <w:rPr>
          <w:spacing w:val="-2"/>
        </w:rPr>
        <w:t>18/2025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360" w:lineRule="auto"/>
        <w:ind w:left="3098" w:right="51"/>
        <w:jc w:val="both"/>
      </w:pPr>
      <w:r>
        <w:rPr>
          <w:b/>
          <w:i/>
        </w:rPr>
        <w:t>SÚMULA: </w:t>
      </w:r>
      <w:r>
        <w:rPr/>
        <w:t>Autoriza o Poder Executivo Municipal a realizar a distribuição de presentes em homenagem ao Dia das Mães, com entrega durante os jantares festivos no Município de Cruzmaltina –</w:t>
      </w:r>
      <w:r>
        <w:rPr>
          <w:spacing w:val="40"/>
        </w:rPr>
        <w:t> </w:t>
      </w:r>
      <w:r>
        <w:rPr/>
        <w:t>PR, e dá outras providências.</w:t>
      </w:r>
    </w:p>
    <w:p>
      <w:pPr>
        <w:pStyle w:val="BodyText"/>
        <w:spacing w:before="16"/>
      </w:pPr>
    </w:p>
    <w:p>
      <w:pPr>
        <w:pStyle w:val="BodyText"/>
        <w:spacing w:line="614" w:lineRule="auto" w:before="1"/>
        <w:ind w:left="826" w:right="6890"/>
        <w:jc w:val="both"/>
      </w:pPr>
      <w:r>
        <w:rPr/>
        <w:t>Senhor Presidente, Senhores</w:t>
      </w:r>
      <w:r>
        <w:rPr>
          <w:spacing w:val="-7"/>
        </w:rPr>
        <w:t> </w:t>
      </w:r>
      <w:r>
        <w:rPr>
          <w:spacing w:val="-2"/>
        </w:rPr>
        <w:t>Vereadores,</w:t>
      </w:r>
    </w:p>
    <w:p>
      <w:pPr>
        <w:spacing w:line="362" w:lineRule="auto" w:before="0"/>
        <w:ind w:left="259" w:right="48" w:firstLine="566"/>
        <w:jc w:val="both"/>
        <w:rPr>
          <w:b/>
          <w:sz w:val="23"/>
        </w:rPr>
      </w:pPr>
      <w:r>
        <w:rPr>
          <w:sz w:val="23"/>
        </w:rPr>
        <w:t>Encaminho à apreciação desta respeitável Casa Legislativa em </w:t>
      </w:r>
      <w:r>
        <w:rPr>
          <w:b/>
          <w:sz w:val="23"/>
        </w:rPr>
        <w:t>regime de urgência</w:t>
      </w:r>
      <w:r>
        <w:rPr>
          <w:sz w:val="23"/>
        </w:rPr>
        <w:t>, o presente Projeto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que tem por finalidade autorizar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distribuição</w:t>
      </w:r>
      <w:r>
        <w:rPr>
          <w:spacing w:val="-7"/>
          <w:sz w:val="23"/>
        </w:rPr>
        <w:t> </w:t>
      </w:r>
      <w:r>
        <w:rPr>
          <w:sz w:val="23"/>
        </w:rPr>
        <w:t>de presentes</w:t>
      </w:r>
      <w:r>
        <w:rPr>
          <w:spacing w:val="-2"/>
          <w:sz w:val="23"/>
        </w:rPr>
        <w:t> </w:t>
      </w:r>
      <w:r>
        <w:rPr>
          <w:sz w:val="23"/>
        </w:rPr>
        <w:t>em homenagem</w:t>
      </w:r>
      <w:r>
        <w:rPr>
          <w:spacing w:val="-4"/>
          <w:sz w:val="23"/>
        </w:rPr>
        <w:t> </w:t>
      </w:r>
      <w:r>
        <w:rPr>
          <w:sz w:val="23"/>
        </w:rPr>
        <w:t>ao </w:t>
      </w:r>
      <w:r>
        <w:rPr>
          <w:b/>
          <w:sz w:val="23"/>
        </w:rPr>
        <w:t>Dia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das Mães</w:t>
      </w:r>
      <w:r>
        <w:rPr>
          <w:sz w:val="23"/>
        </w:rPr>
        <w:t>, com entrega a ser realizada nos dois </w:t>
      </w:r>
      <w:r>
        <w:rPr>
          <w:b/>
          <w:sz w:val="23"/>
        </w:rPr>
        <w:t>jantares festivos que ocorrerão inicialmente no dia 12/05/2025 em Cruzmaltina e posteriormente em 13/05/2025 na Vila Diniz.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259" w:right="58" w:firstLine="566"/>
        <w:jc w:val="both"/>
      </w:pPr>
      <w:r>
        <w:rPr/>
        <w:t>A presente iniciativa visa promover o fortalecimento dos vínculos familiares e comunitários, reconhecendo a importância das mães como pilares essenciais na construção de uma sociedade mais justa, afetuosa e participativa. </w:t>
      </w:r>
      <w:r>
        <w:rPr>
          <w:u w:val="single"/>
        </w:rPr>
        <w:t>O presente, simbolizado por um jogo de taças de vidro, representa um</w:t>
      </w:r>
      <w:r>
        <w:rPr/>
        <w:t> </w:t>
      </w:r>
      <w:r>
        <w:rPr>
          <w:u w:val="single"/>
        </w:rPr>
        <w:t>gesto de carinho e valorização às mulheres que exercem a maternidade com amor e dedicação.</w:t>
      </w:r>
    </w:p>
    <w:p>
      <w:pPr>
        <w:pStyle w:val="BodyText"/>
        <w:spacing w:before="16"/>
      </w:pPr>
    </w:p>
    <w:p>
      <w:pPr>
        <w:pStyle w:val="BodyText"/>
        <w:spacing w:before="1"/>
        <w:ind w:left="826"/>
      </w:pPr>
      <w:r>
        <w:rPr/>
        <w:t>Estima-se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duas</w:t>
      </w:r>
      <w:r>
        <w:rPr>
          <w:spacing w:val="-1"/>
        </w:rPr>
        <w:t> </w:t>
      </w:r>
      <w:r>
        <w:rPr/>
        <w:t>noites de</w:t>
      </w:r>
      <w:r>
        <w:rPr>
          <w:spacing w:val="-4"/>
        </w:rPr>
        <w:t> </w:t>
      </w:r>
      <w:r>
        <w:rPr/>
        <w:t>evento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800</w:t>
      </w:r>
      <w:r>
        <w:rPr>
          <w:spacing w:val="-2"/>
        </w:rPr>
        <w:t> </w:t>
      </w:r>
      <w:r>
        <w:rPr/>
        <w:t>(oitocentas)</w:t>
      </w:r>
      <w:r>
        <w:rPr>
          <w:spacing w:val="-1"/>
        </w:rPr>
        <w:t> </w:t>
      </w:r>
      <w:r>
        <w:rPr>
          <w:spacing w:val="-2"/>
        </w:rPr>
        <w:t>mulheres.</w:t>
      </w:r>
    </w:p>
    <w:p>
      <w:pPr>
        <w:pStyle w:val="BodyText"/>
        <w:spacing w:before="147"/>
      </w:pPr>
    </w:p>
    <w:p>
      <w:pPr>
        <w:pStyle w:val="BodyText"/>
        <w:spacing w:line="360" w:lineRule="auto" w:before="1"/>
        <w:ind w:left="259" w:right="52" w:firstLine="566"/>
        <w:jc w:val="both"/>
      </w:pPr>
      <w:r>
        <w:rPr/>
        <w:t>A ação proposta tem caráter social e institucional, inserida no calendário de eventos comunitários do município, promovendo momentos de confraternização e integração social. Está devidamente fundamentada nos princípios da administração pública – legalidade, impessoalidade, moralidade, publicidade e eficiência – e sua execução seguirá os trâmites legais previstos na Lei Federal nº 14.133/2021, assegurando a lisura e a transparência na aplicação dos recursos públicos.</w:t>
      </w:r>
    </w:p>
    <w:p>
      <w:pPr>
        <w:pStyle w:val="BodyText"/>
        <w:spacing w:before="17"/>
      </w:pPr>
    </w:p>
    <w:p>
      <w:pPr>
        <w:pStyle w:val="BodyText"/>
        <w:spacing w:line="357" w:lineRule="auto" w:before="1"/>
        <w:ind w:left="259" w:right="60" w:firstLine="566"/>
        <w:jc w:val="both"/>
      </w:pPr>
      <w:r>
        <w:rPr/>
        <w:t>Contando com a sensibilidade e o apoio dos nobres vereadores na aprovação deste projeto, coloco-me à disposição para eventuais esclarecimentos.</w:t>
      </w:r>
    </w:p>
    <w:p>
      <w:pPr>
        <w:pStyle w:val="BodyText"/>
        <w:spacing w:after="0" w:line="35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479" w:footer="664" w:top="2620" w:bottom="860" w:left="1440" w:right="1080"/>
          <w:pgNumType w:start="1"/>
        </w:sectPr>
      </w:pPr>
    </w:p>
    <w:p>
      <w:pPr>
        <w:pStyle w:val="BodyText"/>
        <w:spacing w:before="146"/>
        <w:ind w:left="1959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line="357" w:lineRule="auto" w:before="0"/>
        <w:ind w:left="4389" w:right="1867" w:hanging="1239"/>
        <w:jc w:val="left"/>
        <w:rPr>
          <w:b/>
          <w:i/>
          <w:sz w:val="23"/>
        </w:rPr>
      </w:pPr>
      <w:r>
        <w:rPr>
          <w:b/>
          <w:i/>
          <w:sz w:val="23"/>
        </w:rPr>
        <w:t>MAURICIO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BUENO</w:t>
      </w:r>
      <w:r>
        <w:rPr>
          <w:b/>
          <w:i/>
          <w:spacing w:val="-14"/>
          <w:sz w:val="23"/>
        </w:rPr>
        <w:t> </w:t>
      </w:r>
      <w:r>
        <w:rPr>
          <w:b/>
          <w:i/>
          <w:sz w:val="23"/>
        </w:rPr>
        <w:t>DE</w:t>
      </w:r>
      <w:r>
        <w:rPr>
          <w:b/>
          <w:i/>
          <w:spacing w:val="-11"/>
          <w:sz w:val="23"/>
        </w:rPr>
        <w:t> </w:t>
      </w:r>
      <w:r>
        <w:rPr>
          <w:b/>
          <w:i/>
          <w:sz w:val="23"/>
        </w:rPr>
        <w:t>CAMARGO </w:t>
      </w:r>
      <w:r>
        <w:rPr>
          <w:b/>
          <w:i/>
          <w:spacing w:val="-2"/>
          <w:sz w:val="23"/>
        </w:rPr>
        <w:t>PREFEITO</w:t>
      </w:r>
    </w:p>
    <w:p>
      <w:pPr>
        <w:spacing w:after="0" w:line="357" w:lineRule="auto"/>
        <w:jc w:val="left"/>
        <w:rPr>
          <w:b/>
          <w:i/>
          <w:sz w:val="23"/>
        </w:rPr>
        <w:sectPr>
          <w:headerReference w:type="default" r:id="rId7"/>
          <w:footerReference w:type="default" r:id="rId8"/>
          <w:pgSz w:w="12240" w:h="15840"/>
          <w:pgMar w:header="479" w:footer="664" w:top="2620" w:bottom="860" w:left="1440" w:right="1080"/>
        </w:sectPr>
      </w:pPr>
    </w:p>
    <w:p>
      <w:pPr>
        <w:pStyle w:val="BodyText"/>
        <w:spacing w:before="203"/>
        <w:rPr>
          <w:b/>
          <w:i/>
        </w:rPr>
      </w:pPr>
    </w:p>
    <w:p>
      <w:pPr>
        <w:pStyle w:val="Heading1"/>
        <w:ind w:right="4"/>
      </w:pP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5"/>
        </w:rPr>
        <w:t> </w:t>
      </w:r>
      <w:r>
        <w:rPr/>
        <w:t>Nº.</w:t>
      </w:r>
      <w:r>
        <w:rPr>
          <w:spacing w:val="-12"/>
        </w:rPr>
        <w:t> </w:t>
      </w:r>
      <w:r>
        <w:rPr>
          <w:spacing w:val="-2"/>
        </w:rPr>
        <w:t>18/2025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spacing w:line="360" w:lineRule="auto"/>
        <w:ind w:left="3098" w:right="51"/>
        <w:jc w:val="both"/>
      </w:pPr>
      <w:r>
        <w:rPr>
          <w:b/>
          <w:i/>
        </w:rPr>
        <w:t>SÚMULA: </w:t>
      </w:r>
      <w:r>
        <w:rPr/>
        <w:t>Autoriza o Poder Executivo Municipal a realizar a distribuição de presentes em homenagem ao Dia das Mães, com entrega durante os jantares festivos no Município de Cruzmaltina –</w:t>
      </w:r>
      <w:r>
        <w:rPr>
          <w:spacing w:val="40"/>
        </w:rPr>
        <w:t> </w:t>
      </w:r>
      <w:r>
        <w:rPr/>
        <w:t>PR, e dá outras providências.</w:t>
      </w:r>
    </w:p>
    <w:p>
      <w:pPr>
        <w:pStyle w:val="BodyText"/>
        <w:spacing w:before="17"/>
      </w:pPr>
    </w:p>
    <w:p>
      <w:pPr>
        <w:pStyle w:val="BodyText"/>
        <w:spacing w:line="360" w:lineRule="auto"/>
        <w:ind w:left="259" w:right="62" w:firstLine="566"/>
        <w:jc w:val="both"/>
      </w:pPr>
      <w:r>
        <w:rPr/>
        <w:t>O Município de Cruzmaltina, Estado do Paraná, por meio do Prefeito Municipal, Sr. MAURICIO BUENO DE CAMARGO, faz saber que a Câmara Municipal aprovou, e ele sanciona a seguinte Lei:</w:t>
      </w:r>
    </w:p>
    <w:p>
      <w:pPr>
        <w:pStyle w:val="BodyText"/>
        <w:spacing w:before="14"/>
      </w:pPr>
    </w:p>
    <w:p>
      <w:pPr>
        <w:pStyle w:val="BodyText"/>
        <w:spacing w:line="362" w:lineRule="auto"/>
        <w:ind w:left="259" w:right="50" w:firstLine="566"/>
        <w:jc w:val="both"/>
      </w:pPr>
      <w:r>
        <w:rPr>
          <w:b/>
        </w:rPr>
        <w:t>Art. 1º </w:t>
      </w:r>
      <w:r>
        <w:rPr/>
        <w:t>Fica o Poder Executivo Municipal autorizado a distribuir presentes em homenagem ao Dia das Mães no Município de Cruzmaltina – PR.</w:t>
      </w:r>
    </w:p>
    <w:p>
      <w:pPr>
        <w:pStyle w:val="BodyText"/>
        <w:spacing w:before="12"/>
      </w:pPr>
    </w:p>
    <w:p>
      <w:pPr>
        <w:spacing w:line="360" w:lineRule="auto" w:before="0"/>
        <w:ind w:left="1393" w:right="51" w:firstLine="0"/>
        <w:jc w:val="both"/>
        <w:rPr>
          <w:sz w:val="23"/>
        </w:rPr>
      </w:pPr>
      <w:r>
        <w:rPr>
          <w:b/>
          <w:sz w:val="23"/>
        </w:rPr>
        <w:t>§1º </w:t>
      </w:r>
      <w:r>
        <w:rPr>
          <w:sz w:val="23"/>
        </w:rPr>
        <w:t>Os presentes consistirão em </w:t>
      </w:r>
      <w:r>
        <w:rPr>
          <w:b/>
          <w:sz w:val="23"/>
        </w:rPr>
        <w:t>um jogo de 4 (quatro) taças de vidro modelo diamante, para bebida, com capacidade de 330 ml, transparente</w:t>
      </w:r>
      <w:r>
        <w:rPr>
          <w:sz w:val="23"/>
        </w:rPr>
        <w:t>, conforme especificações constantes no processo administrativo próprio.</w:t>
      </w:r>
    </w:p>
    <w:p>
      <w:pPr>
        <w:pStyle w:val="BodyText"/>
        <w:spacing w:before="15"/>
      </w:pPr>
    </w:p>
    <w:p>
      <w:pPr>
        <w:spacing w:line="362" w:lineRule="auto" w:before="0"/>
        <w:ind w:left="1393" w:right="48" w:firstLine="0"/>
        <w:jc w:val="both"/>
        <w:rPr>
          <w:sz w:val="23"/>
        </w:rPr>
      </w:pPr>
      <w:r>
        <w:rPr>
          <w:b/>
          <w:sz w:val="23"/>
        </w:rPr>
        <w:t>§2º </w:t>
      </w:r>
      <w:r>
        <w:rPr>
          <w:sz w:val="23"/>
        </w:rPr>
        <w:t>A entrega dos presentes ocorrerá durante os </w:t>
      </w:r>
      <w:r>
        <w:rPr>
          <w:b/>
          <w:sz w:val="23"/>
        </w:rPr>
        <w:t>jantares festivos em comemoração ao Dia das Mães nos dias -</w:t>
      </w:r>
      <w:r>
        <w:rPr>
          <w:sz w:val="23"/>
        </w:rPr>
        <w:t>, a ser promovido pelo Município.</w:t>
      </w:r>
    </w:p>
    <w:p>
      <w:pPr>
        <w:pStyle w:val="BodyText"/>
        <w:spacing w:before="12"/>
      </w:pPr>
    </w:p>
    <w:p>
      <w:pPr>
        <w:pStyle w:val="BodyText"/>
        <w:spacing w:before="1"/>
        <w:ind w:left="826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2º</w:t>
      </w:r>
      <w:r>
        <w:rPr>
          <w:b/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iniciativa tem</w:t>
      </w:r>
      <w:r>
        <w:rPr>
          <w:spacing w:val="-6"/>
        </w:rPr>
        <w:t> </w:t>
      </w:r>
      <w:r>
        <w:rPr/>
        <w:t>caráter</w:t>
      </w:r>
      <w:r>
        <w:rPr>
          <w:spacing w:val="-3"/>
        </w:rPr>
        <w:t> </w:t>
      </w:r>
      <w:r>
        <w:rPr/>
        <w:t>social</w:t>
      </w:r>
      <w:r>
        <w:rPr>
          <w:spacing w:val="-10"/>
        </w:rPr>
        <w:t> </w:t>
      </w:r>
      <w:r>
        <w:rPr/>
        <w:t>e institucional, com os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objetivos:</w:t>
      </w:r>
    </w:p>
    <w:p>
      <w:pPr>
        <w:pStyle w:val="BodyText"/>
        <w:spacing w:before="147"/>
      </w:pPr>
    </w:p>
    <w:p>
      <w:pPr>
        <w:pStyle w:val="ListParagraph"/>
        <w:numPr>
          <w:ilvl w:val="0"/>
          <w:numId w:val="1"/>
        </w:numPr>
        <w:tabs>
          <w:tab w:pos="1743" w:val="left" w:leader="none"/>
        </w:tabs>
        <w:spacing w:line="240" w:lineRule="auto" w:before="0" w:after="0"/>
        <w:ind w:left="1743" w:right="0" w:hanging="350"/>
        <w:jc w:val="both"/>
        <w:rPr>
          <w:sz w:val="23"/>
        </w:rPr>
      </w:pPr>
      <w:r>
        <w:rPr>
          <w:sz w:val="23"/>
        </w:rPr>
        <w:t>–</w:t>
      </w:r>
      <w:r>
        <w:rPr>
          <w:spacing w:val="51"/>
          <w:w w:val="150"/>
          <w:sz w:val="23"/>
        </w:rPr>
        <w:t>  </w:t>
      </w:r>
      <w:r>
        <w:rPr>
          <w:sz w:val="23"/>
        </w:rPr>
        <w:t>Valorizar</w:t>
      </w:r>
      <w:r>
        <w:rPr>
          <w:spacing w:val="54"/>
          <w:w w:val="150"/>
          <w:sz w:val="23"/>
        </w:rPr>
        <w:t>  </w:t>
      </w:r>
      <w:r>
        <w:rPr>
          <w:sz w:val="23"/>
        </w:rPr>
        <w:t>a</w:t>
      </w:r>
      <w:r>
        <w:rPr>
          <w:spacing w:val="54"/>
          <w:w w:val="150"/>
          <w:sz w:val="23"/>
        </w:rPr>
        <w:t>  </w:t>
      </w:r>
      <w:r>
        <w:rPr>
          <w:sz w:val="23"/>
        </w:rPr>
        <w:t>figura</w:t>
      </w:r>
      <w:r>
        <w:rPr>
          <w:spacing w:val="53"/>
          <w:w w:val="150"/>
          <w:sz w:val="23"/>
        </w:rPr>
        <w:t>  </w:t>
      </w:r>
      <w:r>
        <w:rPr>
          <w:sz w:val="23"/>
        </w:rPr>
        <w:t>materna</w:t>
      </w:r>
      <w:r>
        <w:rPr>
          <w:spacing w:val="53"/>
          <w:w w:val="150"/>
          <w:sz w:val="23"/>
        </w:rPr>
        <w:t>  </w:t>
      </w:r>
      <w:r>
        <w:rPr>
          <w:sz w:val="23"/>
        </w:rPr>
        <w:t>no</w:t>
      </w:r>
      <w:r>
        <w:rPr>
          <w:spacing w:val="78"/>
          <w:sz w:val="23"/>
        </w:rPr>
        <w:t>  </w:t>
      </w:r>
      <w:r>
        <w:rPr>
          <w:sz w:val="23"/>
        </w:rPr>
        <w:t>contexto</w:t>
      </w:r>
      <w:r>
        <w:rPr>
          <w:spacing w:val="52"/>
          <w:w w:val="150"/>
          <w:sz w:val="23"/>
        </w:rPr>
        <w:t>  </w:t>
      </w:r>
      <w:r>
        <w:rPr>
          <w:sz w:val="23"/>
        </w:rPr>
        <w:t>familiar</w:t>
      </w:r>
      <w:r>
        <w:rPr>
          <w:spacing w:val="54"/>
          <w:w w:val="150"/>
          <w:sz w:val="23"/>
        </w:rPr>
        <w:t>  </w:t>
      </w:r>
      <w:r>
        <w:rPr>
          <w:sz w:val="23"/>
        </w:rPr>
        <w:t>e</w:t>
      </w:r>
      <w:r>
        <w:rPr>
          <w:spacing w:val="53"/>
          <w:w w:val="150"/>
          <w:sz w:val="23"/>
        </w:rPr>
        <w:t>  </w:t>
      </w:r>
      <w:r>
        <w:rPr>
          <w:spacing w:val="-2"/>
          <w:sz w:val="23"/>
        </w:rPr>
        <w:t>comunitário;</w:t>
      </w:r>
    </w:p>
    <w:p>
      <w:pPr>
        <w:pStyle w:val="ListParagraph"/>
        <w:numPr>
          <w:ilvl w:val="0"/>
          <w:numId w:val="1"/>
        </w:numPr>
        <w:tabs>
          <w:tab w:pos="1732" w:val="left" w:leader="none"/>
        </w:tabs>
        <w:spacing w:line="240" w:lineRule="auto" w:before="130" w:after="0"/>
        <w:ind w:left="1732" w:right="0" w:hanging="339"/>
        <w:jc w:val="left"/>
        <w:rPr>
          <w:sz w:val="23"/>
        </w:rPr>
      </w:pPr>
      <w:r>
        <w:rPr>
          <w:sz w:val="23"/>
        </w:rPr>
        <w:t>–</w:t>
      </w:r>
      <w:r>
        <w:rPr>
          <w:spacing w:val="37"/>
          <w:sz w:val="23"/>
        </w:rPr>
        <w:t>  </w:t>
      </w:r>
      <w:r>
        <w:rPr>
          <w:sz w:val="23"/>
        </w:rPr>
        <w:t>Incentivar</w:t>
      </w:r>
      <w:r>
        <w:rPr>
          <w:spacing w:val="38"/>
          <w:sz w:val="23"/>
        </w:rPr>
        <w:t>  </w:t>
      </w:r>
      <w:r>
        <w:rPr>
          <w:sz w:val="23"/>
        </w:rPr>
        <w:t>a</w:t>
      </w:r>
      <w:r>
        <w:rPr>
          <w:spacing w:val="41"/>
          <w:sz w:val="23"/>
        </w:rPr>
        <w:t>  </w:t>
      </w:r>
      <w:r>
        <w:rPr>
          <w:sz w:val="23"/>
        </w:rPr>
        <w:t>integração</w:t>
      </w:r>
      <w:r>
        <w:rPr>
          <w:spacing w:val="35"/>
          <w:sz w:val="23"/>
        </w:rPr>
        <w:t>  </w:t>
      </w:r>
      <w:r>
        <w:rPr>
          <w:sz w:val="23"/>
        </w:rPr>
        <w:t>social</w:t>
      </w:r>
      <w:r>
        <w:rPr>
          <w:spacing w:val="37"/>
          <w:sz w:val="23"/>
        </w:rPr>
        <w:t>  </w:t>
      </w:r>
      <w:r>
        <w:rPr>
          <w:sz w:val="23"/>
        </w:rPr>
        <w:t>e</w:t>
      </w:r>
      <w:r>
        <w:rPr>
          <w:spacing w:val="39"/>
          <w:sz w:val="23"/>
        </w:rPr>
        <w:t>  </w:t>
      </w:r>
      <w:r>
        <w:rPr>
          <w:sz w:val="23"/>
        </w:rPr>
        <w:t>o</w:t>
      </w:r>
      <w:r>
        <w:rPr>
          <w:spacing w:val="37"/>
          <w:sz w:val="23"/>
        </w:rPr>
        <w:t>  </w:t>
      </w:r>
      <w:r>
        <w:rPr>
          <w:sz w:val="23"/>
        </w:rPr>
        <w:t>fortalecimento</w:t>
      </w:r>
      <w:r>
        <w:rPr>
          <w:spacing w:val="36"/>
          <w:sz w:val="23"/>
        </w:rPr>
        <w:t>  </w:t>
      </w:r>
      <w:r>
        <w:rPr>
          <w:sz w:val="23"/>
        </w:rPr>
        <w:t>de</w:t>
      </w:r>
      <w:r>
        <w:rPr>
          <w:spacing w:val="39"/>
          <w:sz w:val="23"/>
        </w:rPr>
        <w:t>  </w:t>
      </w:r>
      <w:r>
        <w:rPr>
          <w:sz w:val="23"/>
        </w:rPr>
        <w:t>vínculos</w:t>
      </w:r>
      <w:r>
        <w:rPr>
          <w:spacing w:val="38"/>
          <w:sz w:val="23"/>
        </w:rPr>
        <w:t>  </w:t>
      </w:r>
      <w:r>
        <w:rPr>
          <w:spacing w:val="-2"/>
          <w:sz w:val="23"/>
        </w:rPr>
        <w:t>afetivos;</w:t>
      </w:r>
    </w:p>
    <w:p>
      <w:pPr>
        <w:pStyle w:val="ListParagraph"/>
        <w:numPr>
          <w:ilvl w:val="0"/>
          <w:numId w:val="1"/>
        </w:numPr>
        <w:tabs>
          <w:tab w:pos="1675" w:val="left" w:leader="none"/>
        </w:tabs>
        <w:spacing w:line="240" w:lineRule="auto" w:before="134" w:after="0"/>
        <w:ind w:left="1675" w:right="0" w:hanging="282"/>
        <w:jc w:val="both"/>
        <w:rPr>
          <w:sz w:val="23"/>
        </w:rPr>
      </w:pP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sz w:val="23"/>
        </w:rPr>
        <w:t>Promover</w:t>
      </w:r>
      <w:r>
        <w:rPr>
          <w:spacing w:val="-1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confraternização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reconhecimento</w:t>
      </w:r>
      <w:r>
        <w:rPr>
          <w:spacing w:val="-6"/>
          <w:sz w:val="23"/>
        </w:rPr>
        <w:t> </w:t>
      </w:r>
      <w:r>
        <w:rPr>
          <w:sz w:val="23"/>
        </w:rPr>
        <w:t>às mães da</w:t>
      </w:r>
      <w:r>
        <w:rPr>
          <w:spacing w:val="-2"/>
          <w:sz w:val="23"/>
        </w:rPr>
        <w:t> comunidade.</w:t>
      </w:r>
    </w:p>
    <w:p>
      <w:pPr>
        <w:pStyle w:val="ListParagraph"/>
        <w:spacing w:after="0" w:line="240" w:lineRule="auto"/>
        <w:jc w:val="both"/>
        <w:rPr>
          <w:sz w:val="23"/>
        </w:rPr>
        <w:sectPr>
          <w:pgSz w:w="12240" w:h="15840"/>
          <w:pgMar w:header="479" w:footer="664" w:top="2620" w:bottom="860" w:left="1440" w:right="1080"/>
        </w:sectPr>
      </w:pPr>
    </w:p>
    <w:p>
      <w:pPr>
        <w:pStyle w:val="BodyText"/>
        <w:spacing w:line="360" w:lineRule="auto" w:before="146"/>
        <w:ind w:left="259" w:right="60" w:firstLine="566"/>
        <w:jc w:val="both"/>
      </w:pPr>
      <w:r>
        <w:rPr>
          <w:b/>
        </w:rPr>
        <w:t>Art. 3º </w:t>
      </w:r>
      <w:r>
        <w:rPr/>
        <w:t>A aquisição dos itens mencionados será realizada de acordo com a legislação vigente, especialmente a Lei Federal nº 14.133/2021 (Nova Lei de Licitações e Contratos), respeitando os princípios da legalidade, impessoalidade, moralidade, publicidade e eficiência.</w:t>
      </w:r>
    </w:p>
    <w:p>
      <w:pPr>
        <w:pStyle w:val="BodyText"/>
        <w:spacing w:before="15"/>
      </w:pPr>
    </w:p>
    <w:p>
      <w:pPr>
        <w:pStyle w:val="BodyText"/>
        <w:spacing w:line="360" w:lineRule="auto"/>
        <w:ind w:left="259" w:right="49" w:firstLine="566"/>
        <w:jc w:val="both"/>
      </w:pPr>
      <w:r>
        <w:rPr>
          <w:b/>
        </w:rPr>
        <w:t>Art. 4º </w:t>
      </w:r>
      <w:r>
        <w:rPr/>
        <w:t>O Poder Executivo deverá demonstrar, por meio de justificativa técnica, que a ação integra programas sociais ou comunitários instituídos, formalizando os atos no respectivo procedimento administrativo.</w:t>
      </w:r>
    </w:p>
    <w:p>
      <w:pPr>
        <w:pStyle w:val="BodyText"/>
        <w:spacing w:before="14"/>
      </w:pPr>
    </w:p>
    <w:p>
      <w:pPr>
        <w:pStyle w:val="BodyText"/>
        <w:spacing w:line="362" w:lineRule="auto" w:before="1"/>
        <w:ind w:left="259" w:right="56" w:firstLine="566"/>
        <w:jc w:val="both"/>
      </w:pPr>
      <w:r>
        <w:rPr>
          <w:b/>
        </w:rPr>
        <w:t>Art. 5º </w:t>
      </w:r>
      <w:r>
        <w:rPr/>
        <w:t>As despesas decorrentes da presente Lei correrão por conta das dotações orçamentárias próprias do Município, podendo ser suplementadas, se necessário.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826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6º</w:t>
      </w:r>
      <w:r>
        <w:rPr>
          <w:b/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Lei</w:t>
      </w:r>
      <w:r>
        <w:rPr>
          <w:spacing w:val="-9"/>
        </w:rPr>
        <w:t> </w:t>
      </w:r>
      <w:r>
        <w:rPr/>
        <w:t>entra</w:t>
      </w:r>
      <w:r>
        <w:rPr>
          <w:spacing w:val="-3"/>
        </w:rPr>
        <w:t> </w:t>
      </w:r>
      <w:r>
        <w:rPr/>
        <w:t>em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>
          <w:spacing w:val="-2"/>
        </w:rPr>
        <w:t>publicação.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line="362" w:lineRule="auto" w:before="1"/>
        <w:ind w:left="259" w:firstLine="1416"/>
      </w:pPr>
      <w:r>
        <w:rPr/>
        <w:t>Gabinete do Prefeito do Município de Cruzmaltina, Estado do paraná, aos 30 dias do mês de abril de dois mil e vinte e cinco.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spacing w:line="357" w:lineRule="auto" w:before="0"/>
        <w:ind w:left="4389" w:right="1867" w:hanging="1239"/>
        <w:jc w:val="left"/>
        <w:rPr>
          <w:b/>
          <w:i/>
          <w:sz w:val="23"/>
        </w:rPr>
      </w:pPr>
      <w:r>
        <w:rPr>
          <w:b/>
          <w:i/>
          <w:sz w:val="23"/>
        </w:rPr>
        <w:t>MAURICIO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BUENO</w:t>
      </w:r>
      <w:r>
        <w:rPr>
          <w:b/>
          <w:i/>
          <w:spacing w:val="-14"/>
          <w:sz w:val="23"/>
        </w:rPr>
        <w:t> </w:t>
      </w:r>
      <w:r>
        <w:rPr>
          <w:b/>
          <w:i/>
          <w:sz w:val="23"/>
        </w:rPr>
        <w:t>DE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CAMARGO </w:t>
      </w:r>
      <w:r>
        <w:rPr>
          <w:b/>
          <w:i/>
          <w:spacing w:val="-2"/>
          <w:sz w:val="23"/>
        </w:rPr>
        <w:t>PREFEITO</w:t>
      </w:r>
    </w:p>
    <w:sectPr>
      <w:pgSz w:w="12240" w:h="15840"/>
      <w:pgMar w:header="479" w:footer="664" w:top="2620" w:bottom="8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1061008</wp:posOffset>
              </wp:positionH>
              <wp:positionV relativeFrom="page">
                <wp:posOffset>9509455</wp:posOffset>
              </wp:positionV>
              <wp:extent cx="6013450" cy="184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134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3450" h="18415">
                            <a:moveTo>
                              <a:pt x="601306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013069" y="18288"/>
                            </a:lnTo>
                            <a:lnTo>
                              <a:pt x="6013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543999pt;margin-top:748.776001pt;width:473.47pt;height:1.44pt;mso-position-horizontal-relative:page;mso-position-vertical-relative:page;z-index:-15786496" id="docshape1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1061008</wp:posOffset>
              </wp:positionH>
              <wp:positionV relativeFrom="page">
                <wp:posOffset>9509455</wp:posOffset>
              </wp:positionV>
              <wp:extent cx="6013450" cy="1841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0134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3450" h="18415">
                            <a:moveTo>
                              <a:pt x="601306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013069" y="18288"/>
                            </a:lnTo>
                            <a:lnTo>
                              <a:pt x="6013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543999pt;margin-top:748.776001pt;width:473.47pt;height:1.44pt;mso-position-horizontal-relative:page;mso-position-vertical-relative:page;z-index:-15785472" id="docshape2" filled="true" fillcolor="#000000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1208200</wp:posOffset>
          </wp:positionH>
          <wp:positionV relativeFrom="page">
            <wp:posOffset>304428</wp:posOffset>
          </wp:positionV>
          <wp:extent cx="5503426" cy="13717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3426" cy="1371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1208200</wp:posOffset>
          </wp:positionH>
          <wp:positionV relativeFrom="page">
            <wp:posOffset>304428</wp:posOffset>
          </wp:positionV>
          <wp:extent cx="5503426" cy="137174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3426" cy="1371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743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38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6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4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2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0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8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24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1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75" w:hanging="35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terms:created xsi:type="dcterms:W3CDTF">2025-04-30T16:36:15Z</dcterms:created>
  <dcterms:modified xsi:type="dcterms:W3CDTF">2025-04-30T16:36:15Z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