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E4479" w14:textId="77777777" w:rsidR="001660FF" w:rsidRDefault="008C12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58ED84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14:paraId="3825BA70" w14:textId="77777777" w:rsidR="001660FF" w:rsidRDefault="001660FF">
      <w:pPr>
        <w:ind w:left="0" w:hanging="2"/>
        <w:jc w:val="both"/>
      </w:pPr>
    </w:p>
    <w:p w14:paraId="1A6E246B" w14:textId="58281BC1" w:rsidR="001660FF" w:rsidRDefault="00B922AB">
      <w:pPr>
        <w:ind w:left="0" w:hanging="2"/>
        <w:jc w:val="both"/>
        <w:rPr>
          <w:highlight w:val="yellow"/>
        </w:rPr>
      </w:pPr>
      <w:r>
        <w:rPr>
          <w:b/>
        </w:rPr>
        <w:t xml:space="preserve">PROJETO DE LEI Nº. </w:t>
      </w:r>
      <w:bookmarkStart w:id="0" w:name="_GoBack"/>
      <w:bookmarkEnd w:id="0"/>
      <w:r w:rsidRPr="00B922AB">
        <w:rPr>
          <w:b/>
        </w:rPr>
        <w:t>10</w:t>
      </w:r>
      <w:r w:rsidR="008C1247" w:rsidRPr="00B922AB">
        <w:rPr>
          <w:b/>
        </w:rPr>
        <w:t>/2025</w:t>
      </w:r>
    </w:p>
    <w:p w14:paraId="0E77EC86" w14:textId="77777777" w:rsidR="001660FF" w:rsidRDefault="001660FF">
      <w:pPr>
        <w:ind w:left="0" w:hanging="2"/>
        <w:jc w:val="both"/>
      </w:pPr>
    </w:p>
    <w:p w14:paraId="29B98761" w14:textId="77777777" w:rsidR="001660FF" w:rsidRDefault="001660FF">
      <w:pPr>
        <w:ind w:left="0" w:hanging="2"/>
        <w:jc w:val="both"/>
      </w:pPr>
    </w:p>
    <w:p w14:paraId="4D8B5EA4" w14:textId="77777777" w:rsidR="001660FF" w:rsidRDefault="008C12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SÚMULA</w:t>
      </w:r>
      <w:r>
        <w:rPr>
          <w:color w:val="000000"/>
        </w:rPr>
        <w:t xml:space="preserve">. </w:t>
      </w:r>
      <w:r>
        <w:t xml:space="preserve">Concede aumento real no percentual de </w:t>
      </w:r>
      <w:r>
        <w:rPr>
          <w:color w:val="333333"/>
        </w:rPr>
        <w:t>6,27% (seis vírgula vinte e sete por cento)</w:t>
      </w:r>
      <w:r>
        <w:rPr>
          <w:color w:val="000000"/>
        </w:rPr>
        <w:t xml:space="preserve"> nos vencimentos dos servidores efetivos e empregados do Poder Executivo Municipal e aos Conselheiros Tutelares do Município</w:t>
      </w:r>
      <w:r>
        <w:t xml:space="preserve"> e </w:t>
      </w:r>
      <w:r>
        <w:rPr>
          <w:color w:val="333333"/>
        </w:rPr>
        <w:t xml:space="preserve">dá </w:t>
      </w:r>
      <w:r>
        <w:rPr>
          <w:color w:val="333333"/>
        </w:rPr>
        <w:t>outras providências.</w:t>
      </w:r>
      <w:r>
        <w:rPr>
          <w:color w:val="000000"/>
        </w:rPr>
        <w:t xml:space="preserve"> </w:t>
      </w:r>
    </w:p>
    <w:p w14:paraId="76BAA193" w14:textId="77777777" w:rsidR="001660FF" w:rsidRDefault="001660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0D58919" w14:textId="77777777" w:rsidR="001660FF" w:rsidRDefault="001660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AF9784C" w14:textId="77777777" w:rsidR="001660FF" w:rsidRDefault="001660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F88CAF5" w14:textId="77777777" w:rsidR="001660FF" w:rsidRDefault="008C12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color w:val="000000"/>
        </w:rPr>
      </w:pPr>
      <w:r>
        <w:rPr>
          <w:color w:val="000000"/>
        </w:rPr>
        <w:t xml:space="preserve">O Prefeito do Município de Cruzmaltina, Estado do Paraná, </w:t>
      </w:r>
      <w:r>
        <w:rPr>
          <w:b/>
          <w:color w:val="000000"/>
        </w:rPr>
        <w:t xml:space="preserve">Sr. </w:t>
      </w:r>
      <w:r>
        <w:rPr>
          <w:b/>
        </w:rPr>
        <w:t>Maurício Bueno de Camargo</w:t>
      </w:r>
      <w:r>
        <w:rPr>
          <w:color w:val="000000"/>
        </w:rPr>
        <w:t xml:space="preserve">, faz saber que o Poder Legislativo Municipal aprovou e, usando das suas atribuições, </w:t>
      </w:r>
      <w:r>
        <w:rPr>
          <w:b/>
          <w:color w:val="000000"/>
        </w:rPr>
        <w:t xml:space="preserve">SANCIONA </w:t>
      </w:r>
      <w:r>
        <w:rPr>
          <w:color w:val="000000"/>
        </w:rPr>
        <w:t xml:space="preserve">a seguinte </w:t>
      </w:r>
      <w:r>
        <w:rPr>
          <w:b/>
          <w:color w:val="000000"/>
        </w:rPr>
        <w:t>LEI</w:t>
      </w:r>
      <w:r>
        <w:rPr>
          <w:color w:val="000000"/>
        </w:rPr>
        <w:t>,</w:t>
      </w:r>
    </w:p>
    <w:p w14:paraId="1DDF008F" w14:textId="77777777" w:rsidR="001660FF" w:rsidRDefault="001660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F25227A" w14:textId="77777777" w:rsidR="001660FF" w:rsidRDefault="001660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EA86276" w14:textId="77777777" w:rsidR="001660FF" w:rsidRDefault="008C12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Art.1º. </w:t>
      </w:r>
      <w:r>
        <w:rPr>
          <w:color w:val="000000"/>
        </w:rPr>
        <w:t>Fica concedid</w:t>
      </w:r>
      <w:r>
        <w:t>o</w:t>
      </w:r>
      <w:r>
        <w:rPr>
          <w:color w:val="000000"/>
        </w:rPr>
        <w:t xml:space="preserve"> </w:t>
      </w:r>
      <w:r>
        <w:t xml:space="preserve">aumento real nos </w:t>
      </w:r>
      <w:r>
        <w:rPr>
          <w:color w:val="000000"/>
        </w:rPr>
        <w:t xml:space="preserve">vencimentos dos servidores efetivos do Poder Executivo Municipal, no percentual de </w:t>
      </w:r>
      <w:r>
        <w:rPr>
          <w:color w:val="333333"/>
        </w:rPr>
        <w:t>6,27% (seis vírgula vinte e sete por cento)</w:t>
      </w:r>
      <w:r>
        <w:rPr>
          <w:color w:val="000000"/>
        </w:rPr>
        <w:t>.</w:t>
      </w:r>
    </w:p>
    <w:p w14:paraId="3CD60EED" w14:textId="77777777" w:rsidR="001660FF" w:rsidRDefault="001660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B076D91" w14:textId="77777777" w:rsidR="001660FF" w:rsidRDefault="008C12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Parágrafo Único. </w:t>
      </w:r>
      <w:r>
        <w:rPr>
          <w:color w:val="000000"/>
        </w:rPr>
        <w:t>A Tabela de Vencimentos dos Grupos Ocupacionais, Anexo V da Lei Municipal nº 313/2011 - Plano</w:t>
      </w:r>
      <w:r>
        <w:rPr>
          <w:color w:val="000000"/>
        </w:rPr>
        <w:t xml:space="preserve"> de Cargos, Carreira e Vencimentos dos Servidores Públicos Municipais -  </w:t>
      </w:r>
      <w:r>
        <w:t>passa a ter</w:t>
      </w:r>
      <w:r>
        <w:rPr>
          <w:color w:val="000000"/>
        </w:rPr>
        <w:t xml:space="preserve"> redação conforme Anexo I desta Lei.</w:t>
      </w:r>
    </w:p>
    <w:p w14:paraId="67033ADA" w14:textId="77777777" w:rsidR="001660FF" w:rsidRDefault="008C12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Art.2º. </w:t>
      </w:r>
      <w:r>
        <w:t xml:space="preserve">Fica concedido aumento real </w:t>
      </w:r>
      <w:r>
        <w:rPr>
          <w:color w:val="000000"/>
        </w:rPr>
        <w:t>nos vencimentos dos Empregados Públicos do Poder Executivo, contratados na forma da Lei Municipal n</w:t>
      </w:r>
      <w:r>
        <w:rPr>
          <w:color w:val="000000"/>
        </w:rPr>
        <w:t xml:space="preserve">º 172/2006, no percentual de </w:t>
      </w:r>
      <w:r>
        <w:rPr>
          <w:color w:val="333333"/>
        </w:rPr>
        <w:t>6,27% (seis vírgula vinte e sete por cento)</w:t>
      </w:r>
      <w:r>
        <w:t>.</w:t>
      </w:r>
    </w:p>
    <w:p w14:paraId="01F59BAF" w14:textId="77777777" w:rsidR="001660FF" w:rsidRDefault="001660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46623DEC" w14:textId="77777777" w:rsidR="001660FF" w:rsidRDefault="008C12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Parágrafo Único. </w:t>
      </w:r>
      <w:r>
        <w:rPr>
          <w:color w:val="000000"/>
        </w:rPr>
        <w:t xml:space="preserve">A Tabela de Vencimentos dos Empregos Públicos, Anexo I, da Lei Municipal nº 172/2006, </w:t>
      </w:r>
      <w:r>
        <w:t>passa a ter</w:t>
      </w:r>
      <w:r>
        <w:rPr>
          <w:color w:val="000000"/>
        </w:rPr>
        <w:t xml:space="preserve"> redação conforme Anexo II desta Lei.</w:t>
      </w:r>
    </w:p>
    <w:p w14:paraId="41EE6D2A" w14:textId="77777777" w:rsidR="001660FF" w:rsidRDefault="001660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72DEBA59" w14:textId="77777777" w:rsidR="001660FF" w:rsidRDefault="008C12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r>
        <w:rPr>
          <w:b/>
          <w:color w:val="000000"/>
        </w:rPr>
        <w:t xml:space="preserve">Art.3º. </w:t>
      </w:r>
      <w:r>
        <w:t xml:space="preserve">Fica concedido aumento real </w:t>
      </w:r>
      <w:r>
        <w:rPr>
          <w:color w:val="000000"/>
        </w:rPr>
        <w:t xml:space="preserve">nos vencimentos dos Empregados Públicos do Poder Executivo, contratados na forma da Lei Municipal nº 340/2013, no percentual de </w:t>
      </w:r>
      <w:r>
        <w:rPr>
          <w:color w:val="333333"/>
        </w:rPr>
        <w:t>6,27% (seis vírgula vinte e sete por cento)</w:t>
      </w:r>
      <w:r>
        <w:t>.</w:t>
      </w:r>
    </w:p>
    <w:p w14:paraId="659FDD38" w14:textId="77777777" w:rsidR="001660FF" w:rsidRDefault="008C12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Parágrafo Único. </w:t>
      </w:r>
      <w:r>
        <w:rPr>
          <w:color w:val="000000"/>
        </w:rPr>
        <w:t>A Tabela de Vencimentos dos Empregos P</w:t>
      </w:r>
      <w:r>
        <w:rPr>
          <w:color w:val="000000"/>
        </w:rPr>
        <w:t xml:space="preserve">úblicos na Área de Assistência Social, Anexo I da Lei Municipal nº 340/2013, passa </w:t>
      </w:r>
      <w:proofErr w:type="gramStart"/>
      <w:r>
        <w:rPr>
          <w:color w:val="000000"/>
        </w:rPr>
        <w:t>ter  redação</w:t>
      </w:r>
      <w:proofErr w:type="gramEnd"/>
      <w:r>
        <w:rPr>
          <w:color w:val="000000"/>
        </w:rPr>
        <w:t xml:space="preserve"> conforme Anexo III desta Lei.</w:t>
      </w:r>
    </w:p>
    <w:p w14:paraId="40F694F8" w14:textId="77777777" w:rsidR="001660FF" w:rsidRDefault="001660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4EBDCFF3" w14:textId="77777777" w:rsidR="001660FF" w:rsidRDefault="008C12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Art.4º. </w:t>
      </w:r>
      <w:r>
        <w:t xml:space="preserve">Fica concedido aumento real </w:t>
      </w:r>
      <w:r>
        <w:rPr>
          <w:color w:val="000000"/>
        </w:rPr>
        <w:t>nos subsídios dos Conselheiros Tutelares, regidos pela Lei Municipal nº 297/2011, no percentu</w:t>
      </w:r>
      <w:r>
        <w:rPr>
          <w:color w:val="000000"/>
        </w:rPr>
        <w:t xml:space="preserve">al de </w:t>
      </w:r>
      <w:r>
        <w:rPr>
          <w:color w:val="333333"/>
        </w:rPr>
        <w:t>6,27% (seis vírgula vinte e sete por cento)</w:t>
      </w:r>
      <w:r>
        <w:rPr>
          <w:color w:val="000000"/>
        </w:rPr>
        <w:t>.</w:t>
      </w:r>
    </w:p>
    <w:p w14:paraId="62DF7FA8" w14:textId="77777777" w:rsidR="001660FF" w:rsidRDefault="001660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33313CD4" w14:textId="77777777" w:rsidR="001660FF" w:rsidRDefault="008C12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333333"/>
          <w:highlight w:val="white"/>
        </w:rPr>
      </w:pPr>
      <w:r>
        <w:rPr>
          <w:b/>
          <w:color w:val="000000"/>
        </w:rPr>
        <w:t xml:space="preserve">Art. 5º. </w:t>
      </w:r>
      <w:r>
        <w:rPr>
          <w:color w:val="333333"/>
          <w:highlight w:val="white"/>
        </w:rPr>
        <w:t>A concessão do aumento real prevista nesta Lei não se aplicará aos profissionais do magistério público municipal cujos vencimentos já foram reajustados por meio da Lei Municipal nº 827/2025.</w:t>
      </w:r>
    </w:p>
    <w:p w14:paraId="02F760F8" w14:textId="77777777" w:rsidR="001660FF" w:rsidRDefault="001660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674FB64D" w14:textId="75642882" w:rsidR="001660FF" w:rsidRDefault="008C12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r>
        <w:rPr>
          <w:b/>
          <w:color w:val="000000"/>
        </w:rPr>
        <w:t>Art</w:t>
      </w:r>
      <w:r>
        <w:rPr>
          <w:b/>
          <w:color w:val="000000"/>
        </w:rPr>
        <w:t xml:space="preserve">. 6º. </w:t>
      </w:r>
      <w:r>
        <w:t>As despesas decorrentes desta Lei serão suportadas pelas dotações orçamentárias específicas previstas em Lei Municipal</w:t>
      </w:r>
      <w:r w:rsidR="00DA2883">
        <w:t>, suplementadas se necessário</w:t>
      </w:r>
      <w:r>
        <w:t xml:space="preserve">. </w:t>
      </w:r>
    </w:p>
    <w:p w14:paraId="78118841" w14:textId="77777777" w:rsidR="001660FF" w:rsidRDefault="001660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</w:p>
    <w:p w14:paraId="53A5261D" w14:textId="77777777" w:rsidR="001660FF" w:rsidRDefault="008C12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</w:rPr>
        <w:t>Art. 7º.</w:t>
      </w:r>
      <w:r>
        <w:t xml:space="preserve"> </w:t>
      </w:r>
      <w:r>
        <w:rPr>
          <w:color w:val="000000"/>
        </w:rPr>
        <w:t xml:space="preserve">Esta Lei entrará em vigor na data de sua publicação, retroagindo seus efeitos a 01 de </w:t>
      </w:r>
      <w:r>
        <w:rPr>
          <w:color w:val="000000"/>
        </w:rPr>
        <w:t>março de 202</w:t>
      </w:r>
      <w:r>
        <w:t>5</w:t>
      </w:r>
      <w:r>
        <w:rPr>
          <w:color w:val="000000"/>
        </w:rPr>
        <w:t xml:space="preserve"> e revogando as disposições em contrário.</w:t>
      </w:r>
    </w:p>
    <w:p w14:paraId="01B41429" w14:textId="77777777" w:rsidR="001660FF" w:rsidRDefault="001660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74761267" w14:textId="68FF985F" w:rsidR="001660FF" w:rsidRDefault="008C1247">
      <w:pPr>
        <w:spacing w:line="360" w:lineRule="auto"/>
        <w:ind w:left="0" w:hanging="2"/>
        <w:jc w:val="both"/>
      </w:pPr>
      <w:r>
        <w:t xml:space="preserve">Edifício da Prefeitura do Município de Cruzmaltina, aos </w:t>
      </w:r>
      <w:r w:rsidR="00DA2883">
        <w:t>quatorze dias</w:t>
      </w:r>
      <w:r>
        <w:t xml:space="preserve"> do mês de março de 2025.</w:t>
      </w:r>
    </w:p>
    <w:p w14:paraId="70ACEB62" w14:textId="77777777" w:rsidR="001660FF" w:rsidRDefault="001660FF">
      <w:pPr>
        <w:spacing w:line="360" w:lineRule="auto"/>
        <w:ind w:left="0" w:hanging="2"/>
        <w:jc w:val="both"/>
      </w:pPr>
    </w:p>
    <w:p w14:paraId="34CF0A02" w14:textId="77777777" w:rsidR="001660FF" w:rsidRDefault="008C1247">
      <w:pPr>
        <w:spacing w:line="360" w:lineRule="auto"/>
        <w:ind w:left="0" w:hanging="2"/>
        <w:jc w:val="center"/>
        <w:rPr>
          <w:color w:val="000000"/>
        </w:rPr>
      </w:pPr>
      <w:r>
        <w:rPr>
          <w:b/>
        </w:rPr>
        <w:t>MAURÍCIO BUENO DE CAMARGO</w:t>
      </w:r>
    </w:p>
    <w:p w14:paraId="05BFCEDD" w14:textId="77777777" w:rsidR="001660FF" w:rsidRDefault="008C1247">
      <w:pPr>
        <w:spacing w:line="360" w:lineRule="auto"/>
        <w:ind w:left="0" w:hanging="2"/>
        <w:jc w:val="center"/>
        <w:sectPr w:rsidR="001660FF">
          <w:headerReference w:type="default" r:id="rId7"/>
          <w:pgSz w:w="11906" w:h="16838"/>
          <w:pgMar w:top="2629" w:right="1701" w:bottom="567" w:left="1701" w:header="709" w:footer="709" w:gutter="0"/>
          <w:pgNumType w:start="1"/>
          <w:cols w:space="720"/>
        </w:sectPr>
      </w:pPr>
      <w:r>
        <w:rPr>
          <w:b/>
          <w:color w:val="000000"/>
        </w:rPr>
        <w:t>Prefei</w:t>
      </w:r>
      <w:r>
        <w:rPr>
          <w:b/>
        </w:rPr>
        <w:t>to</w:t>
      </w:r>
    </w:p>
    <w:p w14:paraId="2A6FA97C" w14:textId="77777777" w:rsidR="001660FF" w:rsidRDefault="008C1247">
      <w:pPr>
        <w:spacing w:before="240" w:after="240"/>
        <w:ind w:left="0" w:hanging="2"/>
        <w:jc w:val="center"/>
        <w:rPr>
          <w:b/>
          <w:highlight w:val="yellow"/>
        </w:rPr>
      </w:pPr>
      <w:r>
        <w:rPr>
          <w:b/>
        </w:rPr>
        <w:lastRenderedPageBreak/>
        <w:t xml:space="preserve">JUSTIFICATIVA AO PROJETO DE LEI Nº </w:t>
      </w:r>
      <w:r>
        <w:rPr>
          <w:b/>
          <w:highlight w:val="yellow"/>
        </w:rPr>
        <w:t>003/2025</w:t>
      </w:r>
    </w:p>
    <w:p w14:paraId="18C5D28A" w14:textId="77777777" w:rsidR="001660FF" w:rsidRDefault="008C1247">
      <w:pPr>
        <w:spacing w:before="240" w:after="240"/>
        <w:ind w:left="0" w:hanging="2"/>
        <w:jc w:val="both"/>
      </w:pPr>
      <w:r>
        <w:t>Senhor Presidente, Senhores Vereadores,</w:t>
      </w:r>
    </w:p>
    <w:p w14:paraId="782ABF76" w14:textId="77777777" w:rsidR="001660FF" w:rsidRDefault="008C1247">
      <w:pPr>
        <w:spacing w:before="240" w:after="240"/>
        <w:ind w:left="0" w:hanging="2"/>
        <w:jc w:val="both"/>
      </w:pPr>
      <w:r>
        <w:t>Ao cumprimentá-los cordialmente, valho-me do presente para encaminhar para deliberação dessa Egrégia Casa Legislativa o</w:t>
      </w:r>
      <w:r>
        <w:rPr>
          <w:highlight w:val="yellow"/>
        </w:rPr>
        <w:t xml:space="preserve"> </w:t>
      </w:r>
      <w:r>
        <w:rPr>
          <w:b/>
          <w:highlight w:val="yellow"/>
        </w:rPr>
        <w:t>Projeto de Lei nº XX/2025</w:t>
      </w:r>
      <w:r>
        <w:t>, que "Concede aumento real</w:t>
      </w:r>
      <w:r>
        <w:t xml:space="preserve"> no percentual de </w:t>
      </w:r>
      <w:r>
        <w:rPr>
          <w:color w:val="333333"/>
        </w:rPr>
        <w:t>6,27% (seis vírgula vinte e sete por cento)</w:t>
      </w:r>
      <w:r>
        <w:t xml:space="preserve"> nos vencimentos dos servidores efetivos e empregados do Poder Executivo Municipal e aos Conselheiros Tutelares do Município e </w:t>
      </w:r>
      <w:r>
        <w:rPr>
          <w:color w:val="333333"/>
        </w:rPr>
        <w:t>dá outras providências</w:t>
      </w:r>
      <w:r>
        <w:t>".</w:t>
      </w:r>
    </w:p>
    <w:p w14:paraId="1B000F13" w14:textId="77777777" w:rsidR="001660FF" w:rsidRDefault="008C1247">
      <w:pPr>
        <w:spacing w:before="240" w:after="240"/>
        <w:ind w:left="0" w:hanging="2"/>
        <w:jc w:val="both"/>
      </w:pPr>
      <w:r>
        <w:t xml:space="preserve">Tendo em vista que a revisão geral dos vencimentos dos servidores públicos do Município ocorre anualmente e considerando os impactos da inflação sobre o poder de compra dos servidores municipais, propõe-se a </w:t>
      </w:r>
      <w:r>
        <w:rPr>
          <w:b/>
        </w:rPr>
        <w:t xml:space="preserve">recomposição inflacionária referente ao período </w:t>
      </w:r>
      <w:r>
        <w:rPr>
          <w:b/>
        </w:rPr>
        <w:t>de janeiro de 2024 a dezembro de 2024, acumulada em 4,83% (quatro vírgula oitenta e três por cento)</w:t>
      </w:r>
      <w:r>
        <w:t xml:space="preserve">, além da concessão de um </w:t>
      </w:r>
      <w:r>
        <w:rPr>
          <w:b/>
        </w:rPr>
        <w:t>aumento real de 1,44% (um vírgula quarenta e quatro por cento)</w:t>
      </w:r>
      <w:r>
        <w:t xml:space="preserve">, totalizando um </w:t>
      </w:r>
      <w:r>
        <w:rPr>
          <w:b/>
        </w:rPr>
        <w:t xml:space="preserve">reajuste global de 6,27% (seis vírgula vinte e sete </w:t>
      </w:r>
      <w:r>
        <w:rPr>
          <w:b/>
        </w:rPr>
        <w:t>por cento)</w:t>
      </w:r>
      <w:r>
        <w:t>.</w:t>
      </w:r>
    </w:p>
    <w:p w14:paraId="6C4F1375" w14:textId="77777777" w:rsidR="001660FF" w:rsidRDefault="008C1247">
      <w:pPr>
        <w:spacing w:before="240" w:after="240"/>
        <w:ind w:left="0" w:hanging="2"/>
        <w:jc w:val="both"/>
      </w:pPr>
      <w:r>
        <w:t>O percentual foi definido com base nos índices inflacionários oficiais, garantindo a devida reposição das perdas salariais ocorridas no período e promovendo a valorização dos servidores municipais. Destaca-se que o impacto financeiro desta medi</w:t>
      </w:r>
      <w:r>
        <w:t xml:space="preserve">da foi analisado e será suportado </w:t>
      </w:r>
      <w:r>
        <w:rPr>
          <w:b/>
        </w:rPr>
        <w:t>dentro dos limites estabelecidos pela Lei de Responsabilidade Fiscal</w:t>
      </w:r>
      <w:r>
        <w:t>, assegurando a viabilidade orçamentária sem comprometer as contas públicas do Município.</w:t>
      </w:r>
    </w:p>
    <w:p w14:paraId="30AA5B41" w14:textId="77777777" w:rsidR="001660FF" w:rsidRDefault="008C1247">
      <w:pPr>
        <w:spacing w:before="240" w:after="240"/>
        <w:ind w:left="0" w:hanging="2"/>
        <w:jc w:val="both"/>
      </w:pPr>
      <w:r>
        <w:t>Outrossim, a presente proposta visa garantir a valorização dos p</w:t>
      </w:r>
      <w:r>
        <w:t>rofissionais que compõem o quadro do funcionalismo municipal, reconhecendo sua dedicação e contribuição para o bom funcionamento dos serviços públicos.</w:t>
      </w:r>
    </w:p>
    <w:p w14:paraId="127B87E2" w14:textId="77777777" w:rsidR="001660FF" w:rsidRDefault="008C1247">
      <w:pPr>
        <w:spacing w:before="240" w:after="240"/>
        <w:ind w:left="0" w:hanging="2"/>
        <w:jc w:val="both"/>
      </w:pPr>
      <w:r>
        <w:t xml:space="preserve">O </w:t>
      </w:r>
      <w:r>
        <w:rPr>
          <w:b/>
        </w:rPr>
        <w:t>Poder Executivo Municipal reafirma seu compromisso</w:t>
      </w:r>
      <w:r>
        <w:t xml:space="preserve"> com a valorização dos servidores públicos, fundamen</w:t>
      </w:r>
      <w:r>
        <w:t xml:space="preserve">tais para a eficiência e qualidade dos serviços prestados à população de Cruzmaltina. A presente medida </w:t>
      </w:r>
      <w:r>
        <w:rPr>
          <w:b/>
        </w:rPr>
        <w:t>não se trata apenas de uma correção inflacionária</w:t>
      </w:r>
      <w:r>
        <w:t xml:space="preserve">, mas de um </w:t>
      </w:r>
      <w:r>
        <w:rPr>
          <w:b/>
        </w:rPr>
        <w:t>reconhecimento justo</w:t>
      </w:r>
      <w:r>
        <w:t xml:space="preserve"> ao trabalho e dedicação desses profissionais, garantindo que sua remun</w:t>
      </w:r>
      <w:r>
        <w:t>eração acompanhe a realidade econômica atual.</w:t>
      </w:r>
    </w:p>
    <w:p w14:paraId="2818B694" w14:textId="77777777" w:rsidR="001660FF" w:rsidRDefault="008C1247">
      <w:pPr>
        <w:spacing w:before="240" w:after="240"/>
        <w:ind w:left="0" w:hanging="2"/>
        <w:jc w:val="both"/>
      </w:pPr>
      <w:r>
        <w:t xml:space="preserve">Por fim, a medida prevista neste </w:t>
      </w:r>
      <w:r>
        <w:rPr>
          <w:b/>
        </w:rPr>
        <w:t>Projeto de Lei é respaldada em estudo de impacto orçamentário elaborado pelo Departamento Financeiro</w:t>
      </w:r>
      <w:r>
        <w:t>, o qual declarou que a proposta está em conformidade com os recursos disponí</w:t>
      </w:r>
      <w:r>
        <w:t xml:space="preserve">veis para a folha de pagamento, atendendo ao disposto nos </w:t>
      </w:r>
      <w:r>
        <w:rPr>
          <w:b/>
        </w:rPr>
        <w:t>Artigos 20 e 29-A da Constituição Federal</w:t>
      </w:r>
      <w:r>
        <w:t xml:space="preserve">, bem como às diretrizes da </w:t>
      </w:r>
      <w:r>
        <w:rPr>
          <w:b/>
        </w:rPr>
        <w:t>Receita Corrente Líquida</w:t>
      </w:r>
      <w:r>
        <w:t>.</w:t>
      </w:r>
    </w:p>
    <w:p w14:paraId="57211E8F" w14:textId="77777777" w:rsidR="001660FF" w:rsidRDefault="008C1247">
      <w:pPr>
        <w:spacing w:before="240" w:after="240"/>
        <w:ind w:left="0" w:hanging="2"/>
        <w:jc w:val="both"/>
      </w:pPr>
      <w:r>
        <w:t>Diante do exposto, submetemos esta matéria à apreciação dos nobres Vereadores, certos de que compreende</w:t>
      </w:r>
      <w:r>
        <w:t xml:space="preserve">rão sua importância e urgência para o fortalecimento do serviço público municipal. Solicitamos, portanto, com fulcro no </w:t>
      </w:r>
      <w:r>
        <w:rPr>
          <w:b/>
        </w:rPr>
        <w:t>Artigo 51, §1º da Lei Orgânica Municipal</w:t>
      </w:r>
      <w:r>
        <w:t xml:space="preserve">, a aprovação deste projeto em </w:t>
      </w:r>
      <w:r>
        <w:rPr>
          <w:b/>
        </w:rPr>
        <w:t>Regime de Urgência</w:t>
      </w:r>
      <w:r>
        <w:t>, possibilitando a imediata implementação do re</w:t>
      </w:r>
      <w:r>
        <w:t>ajuste e a inclusão na folha de pagamento do mês vigente.</w:t>
      </w:r>
    </w:p>
    <w:p w14:paraId="2C9E4923" w14:textId="77777777" w:rsidR="001660FF" w:rsidRDefault="008C1247">
      <w:pPr>
        <w:spacing w:before="240" w:after="240"/>
        <w:ind w:left="0" w:hanging="2"/>
        <w:jc w:val="both"/>
      </w:pPr>
      <w:r>
        <w:rPr>
          <w:highlight w:val="white"/>
        </w:rPr>
        <w:t xml:space="preserve">Aproveitando a oportunidade, reitero meus protestos da mais alta estima e consideração por esta Casa de Lei e me coloco a </w:t>
      </w:r>
      <w:r>
        <w:t>disposição para eventuais esclarecimentos, que se fizerem necessários.</w:t>
      </w:r>
    </w:p>
    <w:p w14:paraId="4F68A0DA" w14:textId="77777777" w:rsidR="001660FF" w:rsidRDefault="008C1247">
      <w:pPr>
        <w:spacing w:before="240" w:after="240"/>
        <w:ind w:left="0" w:hanging="2"/>
        <w:jc w:val="both"/>
      </w:pPr>
      <w:r>
        <w:lastRenderedPageBreak/>
        <w:t>Atenc</w:t>
      </w:r>
      <w:r>
        <w:t>iosamente,</w:t>
      </w:r>
    </w:p>
    <w:p w14:paraId="7BEF9C90" w14:textId="77777777" w:rsidR="001660FF" w:rsidRDefault="008C1247">
      <w:pPr>
        <w:spacing w:before="240" w:after="240"/>
        <w:ind w:left="0" w:hanging="2"/>
        <w:jc w:val="both"/>
      </w:pPr>
      <w:r>
        <w:t>Cruzmaltina, 14 de março de 2025.</w:t>
      </w:r>
    </w:p>
    <w:p w14:paraId="32564A8E" w14:textId="77777777" w:rsidR="001660FF" w:rsidRDefault="001660FF">
      <w:pPr>
        <w:spacing w:before="240" w:after="240"/>
        <w:ind w:left="0" w:hanging="2"/>
        <w:jc w:val="both"/>
      </w:pPr>
    </w:p>
    <w:p w14:paraId="3377085F" w14:textId="77777777" w:rsidR="001660FF" w:rsidRDefault="008C1247">
      <w:pPr>
        <w:spacing w:before="240" w:after="240"/>
        <w:ind w:left="0" w:hanging="2"/>
        <w:jc w:val="center"/>
      </w:pPr>
      <w:r>
        <w:rPr>
          <w:b/>
        </w:rPr>
        <w:t>MAURÍCIO BUENO DE CAMARGO</w:t>
      </w:r>
      <w:r>
        <w:rPr>
          <w:b/>
        </w:rPr>
        <w:br/>
      </w:r>
      <w:r>
        <w:t>Prefeito Municipal</w:t>
      </w:r>
      <w:r>
        <w:br/>
      </w:r>
    </w:p>
    <w:p w14:paraId="7888F5BB" w14:textId="77777777" w:rsidR="001660FF" w:rsidRDefault="001660FF">
      <w:pPr>
        <w:ind w:left="0" w:hanging="2"/>
        <w:jc w:val="both"/>
        <w:rPr>
          <w:b/>
        </w:rPr>
      </w:pPr>
    </w:p>
    <w:p w14:paraId="3948033E" w14:textId="77777777" w:rsidR="001660FF" w:rsidRDefault="001660FF">
      <w:pPr>
        <w:ind w:left="0" w:hanging="2"/>
        <w:jc w:val="both"/>
        <w:rPr>
          <w:color w:val="000000"/>
        </w:rPr>
      </w:pPr>
    </w:p>
    <w:p w14:paraId="1AB12230" w14:textId="77777777" w:rsidR="001660FF" w:rsidRDefault="001660FF">
      <w:pPr>
        <w:ind w:left="0" w:hanging="2"/>
        <w:jc w:val="both"/>
      </w:pPr>
    </w:p>
    <w:p w14:paraId="18795BEA" w14:textId="77777777" w:rsidR="001660FF" w:rsidRDefault="001660FF">
      <w:pPr>
        <w:ind w:left="0" w:hanging="2"/>
        <w:jc w:val="both"/>
      </w:pPr>
    </w:p>
    <w:p w14:paraId="02C7D6A2" w14:textId="77777777" w:rsidR="001660FF" w:rsidRDefault="001660FF">
      <w:pPr>
        <w:ind w:left="0" w:hanging="2"/>
        <w:jc w:val="both"/>
      </w:pPr>
    </w:p>
    <w:p w14:paraId="4781C849" w14:textId="77777777" w:rsidR="001660FF" w:rsidRDefault="001660FF">
      <w:pPr>
        <w:ind w:left="0" w:hanging="2"/>
        <w:jc w:val="both"/>
        <w:rPr>
          <w:color w:val="000000"/>
        </w:rPr>
      </w:pPr>
    </w:p>
    <w:sectPr w:rsidR="001660FF">
      <w:headerReference w:type="default" r:id="rId8"/>
      <w:pgSz w:w="11906" w:h="16838"/>
      <w:pgMar w:top="567" w:right="1927" w:bottom="567" w:left="122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8F241" w14:textId="77777777" w:rsidR="008C1247" w:rsidRDefault="008C1247">
      <w:pPr>
        <w:spacing w:line="240" w:lineRule="auto"/>
        <w:ind w:left="0" w:hanging="2"/>
      </w:pPr>
      <w:r>
        <w:separator/>
      </w:r>
    </w:p>
  </w:endnote>
  <w:endnote w:type="continuationSeparator" w:id="0">
    <w:p w14:paraId="0C53F4D3" w14:textId="77777777" w:rsidR="008C1247" w:rsidRDefault="008C124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D1AB7" w14:textId="77777777" w:rsidR="008C1247" w:rsidRDefault="008C1247">
      <w:pPr>
        <w:spacing w:line="240" w:lineRule="auto"/>
        <w:ind w:left="0" w:hanging="2"/>
      </w:pPr>
      <w:r>
        <w:separator/>
      </w:r>
    </w:p>
  </w:footnote>
  <w:footnote w:type="continuationSeparator" w:id="0">
    <w:p w14:paraId="7C61EB2E" w14:textId="77777777" w:rsidR="008C1247" w:rsidRDefault="008C124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151C3" w14:textId="77777777" w:rsidR="001660FF" w:rsidRDefault="008C124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5B7E0A8" wp14:editId="3A3254AA">
              <wp:simplePos x="0" y="0"/>
              <wp:positionH relativeFrom="column">
                <wp:posOffset>1231900</wp:posOffset>
              </wp:positionH>
              <wp:positionV relativeFrom="paragraph">
                <wp:posOffset>165100</wp:posOffset>
              </wp:positionV>
              <wp:extent cx="4655820" cy="1084580"/>
              <wp:effectExtent l="0" t="0" r="0" b="0"/>
              <wp:wrapNone/>
              <wp:docPr id="1039" name="Retângulo 10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22853" y="3242473"/>
                        <a:ext cx="4646295" cy="1075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600E00A" w14:textId="77777777" w:rsidR="001660FF" w:rsidRDefault="008C1247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b/>
                              <w:color w:val="000000"/>
                              <w:sz w:val="22"/>
                            </w:rPr>
                            <w:t>PREFEITURA MUNICIPAL DE CRUZMALTINA</w:t>
                          </w:r>
                        </w:p>
                        <w:p w14:paraId="5A9FACCF" w14:textId="77777777" w:rsidR="001660FF" w:rsidRDefault="008C1247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color w:val="000000"/>
                              <w:sz w:val="22"/>
                            </w:rPr>
                            <w:t>Estado do Paraná</w:t>
                          </w:r>
                        </w:p>
                        <w:p w14:paraId="3AB55E7C" w14:textId="77777777" w:rsidR="001660FF" w:rsidRDefault="008C1247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CNPJ 01.615.393/0001-00</w:t>
                          </w:r>
                        </w:p>
                        <w:p w14:paraId="5AF69A5B" w14:textId="77777777" w:rsidR="001660FF" w:rsidRDefault="008C1247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Av. Padre Gualter Farias Negrão nº 40 – Fone/Fax 043.3125.20.00</w:t>
                          </w:r>
                        </w:p>
                        <w:p w14:paraId="418C70B2" w14:textId="77777777" w:rsidR="001660FF" w:rsidRDefault="008C1247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CEP: 86.855-000 – CRUZMALTINA – PARANÁ</w:t>
                          </w:r>
                        </w:p>
                        <w:p w14:paraId="43CC3C1F" w14:textId="77777777" w:rsidR="001660FF" w:rsidRDefault="008C1247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www.cruzmaltina.pr.gov.br</w:t>
                          </w:r>
                        </w:p>
                        <w:p w14:paraId="0D2B5AD7" w14:textId="77777777" w:rsidR="001660FF" w:rsidRDefault="001660FF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14:paraId="53489AF5" w14:textId="77777777" w:rsidR="001660FF" w:rsidRDefault="001660FF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5B7E0A8" id="Retângulo 1039" o:spid="_x0000_s1026" style="position:absolute;left:0;text-align:left;margin-left:97pt;margin-top:13pt;width:366.6pt;height:8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">
              <v:stroke startarrowwidth="narrow" startarrowlength="short" endarrowwidth="narrow" endarrowlength="short"/>
              <v:textbox inset="2.53958mm,1.2694mm,2.53958mm,1.2694mm">
                <w:txbxContent>
                  <w:p w14:paraId="3600E00A" w14:textId="77777777" w:rsidR="001660FF" w:rsidRDefault="00000000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Bookman Old Style" w:eastAsia="Bookman Old Style" w:hAnsi="Bookman Old Style" w:cs="Bookman Old Style"/>
                        <w:b/>
                        <w:color w:val="000000"/>
                        <w:sz w:val="22"/>
                      </w:rPr>
                      <w:t>PREFEITURA MUNICIPAL DE CRUZMALTINA</w:t>
                    </w:r>
                  </w:p>
                  <w:p w14:paraId="5A9FACCF" w14:textId="77777777" w:rsidR="001660FF" w:rsidRDefault="00000000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Bookman Old Style" w:eastAsia="Bookman Old Style" w:hAnsi="Bookman Old Style" w:cs="Bookman Old Style"/>
                        <w:color w:val="000000"/>
                        <w:sz w:val="22"/>
                      </w:rPr>
                      <w:t>Estado do Paraná</w:t>
                    </w:r>
                  </w:p>
                  <w:p w14:paraId="3AB55E7C" w14:textId="77777777" w:rsidR="001660FF" w:rsidRDefault="00000000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CNPJ 01.615.393/0001-00</w:t>
                    </w:r>
                  </w:p>
                  <w:p w14:paraId="5AF69A5B" w14:textId="77777777" w:rsidR="001660FF" w:rsidRDefault="00000000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Av. Padre Gualter Farias Negrão nº 40 – Fone/Fax 043.3125.20.00</w:t>
                    </w:r>
                  </w:p>
                  <w:p w14:paraId="418C70B2" w14:textId="77777777" w:rsidR="001660FF" w:rsidRDefault="00000000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CEP: 86.855-000 – CRUZMALTINA – PARANÁ</w:t>
                    </w:r>
                  </w:p>
                  <w:p w14:paraId="43CC3C1F" w14:textId="77777777" w:rsidR="001660FF" w:rsidRDefault="00000000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www.cruzmaltina.pr.gov.br</w:t>
                    </w:r>
                  </w:p>
                  <w:p w14:paraId="0D2B5AD7" w14:textId="77777777" w:rsidR="001660FF" w:rsidRDefault="001660FF">
                    <w:pPr>
                      <w:spacing w:line="240" w:lineRule="auto"/>
                      <w:ind w:left="0" w:hanging="2"/>
                      <w:jc w:val="center"/>
                    </w:pPr>
                  </w:p>
                  <w:p w14:paraId="53489AF5" w14:textId="77777777" w:rsidR="001660FF" w:rsidRDefault="001660FF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7E6CA1C" wp14:editId="2BE47189">
          <wp:simplePos x="0" y="0"/>
          <wp:positionH relativeFrom="column">
            <wp:posOffset>-38099</wp:posOffset>
          </wp:positionH>
          <wp:positionV relativeFrom="paragraph">
            <wp:posOffset>125095</wp:posOffset>
          </wp:positionV>
          <wp:extent cx="944880" cy="1163320"/>
          <wp:effectExtent l="0" t="0" r="0" b="0"/>
          <wp:wrapTopAndBottom distT="0" distB="0"/>
          <wp:docPr id="104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4880" cy="1163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06A80BB" w14:textId="77777777" w:rsidR="001660FF" w:rsidRDefault="001660F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20CF6" w14:textId="77777777" w:rsidR="001660FF" w:rsidRDefault="008C124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5E454AE" wp14:editId="53919517">
              <wp:simplePos x="0" y="0"/>
              <wp:positionH relativeFrom="column">
                <wp:posOffset>1104900</wp:posOffset>
              </wp:positionH>
              <wp:positionV relativeFrom="paragraph">
                <wp:posOffset>-126999</wp:posOffset>
              </wp:positionV>
              <wp:extent cx="5165090" cy="1055370"/>
              <wp:effectExtent l="0" t="0" r="0" b="0"/>
              <wp:wrapNone/>
              <wp:docPr id="1041" name="Retângulo 10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68218" y="3257078"/>
                        <a:ext cx="5155565" cy="1045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DB9CDB0" w14:textId="77777777" w:rsidR="001660FF" w:rsidRDefault="008C1247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b/>
                              <w:color w:val="000000"/>
                              <w:sz w:val="22"/>
                            </w:rPr>
                            <w:t>PREFEITURA MUNICIPAL DE CRUZMALTINA</w:t>
                          </w:r>
                        </w:p>
                        <w:p w14:paraId="1C14C06A" w14:textId="77777777" w:rsidR="001660FF" w:rsidRDefault="008C1247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color w:val="000000"/>
                              <w:sz w:val="22"/>
                            </w:rPr>
                            <w:t>Estado do Paraná</w:t>
                          </w:r>
                        </w:p>
                        <w:p w14:paraId="6326766D" w14:textId="77777777" w:rsidR="001660FF" w:rsidRDefault="008C1247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CNPJ 01.615.393/0001-00</w:t>
                          </w:r>
                        </w:p>
                        <w:p w14:paraId="559A1E38" w14:textId="77777777" w:rsidR="001660FF" w:rsidRDefault="008C1247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Av. Padre Gualter Farias Negrão nº 40 – Fone/Fax043.3125.20.00</w:t>
                          </w:r>
                        </w:p>
                        <w:p w14:paraId="14863665" w14:textId="77777777" w:rsidR="001660FF" w:rsidRDefault="008C1247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CEP: 86.855-000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 – CRUZMALTINA – PARANÁ</w:t>
                          </w:r>
                        </w:p>
                        <w:p w14:paraId="7BE17151" w14:textId="77777777" w:rsidR="001660FF" w:rsidRDefault="008C1247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www.cruzmaltina.pr.gov.br</w:t>
                          </w:r>
                        </w:p>
                        <w:p w14:paraId="12C52C36" w14:textId="77777777" w:rsidR="001660FF" w:rsidRDefault="001660FF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14:paraId="313DC9CB" w14:textId="77777777" w:rsidR="001660FF" w:rsidRDefault="001660FF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5E454AE" id="Retângulo 1041" o:spid="_x0000_s1027" style="position:absolute;margin-left:87pt;margin-top:-10pt;width:406.7pt;height:8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">
              <v:stroke startarrowwidth="narrow" startarrowlength="short" endarrowwidth="narrow" endarrowlength="short"/>
              <v:textbox inset="2.53958mm,1.2694mm,2.53958mm,1.2694mm">
                <w:txbxContent>
                  <w:p w14:paraId="3DB9CDB0" w14:textId="77777777" w:rsidR="001660FF" w:rsidRDefault="00000000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Bookman Old Style" w:eastAsia="Bookman Old Style" w:hAnsi="Bookman Old Style" w:cs="Bookman Old Style"/>
                        <w:b/>
                        <w:color w:val="000000"/>
                        <w:sz w:val="22"/>
                      </w:rPr>
                      <w:t>PREFEITURA MUNICIPAL DE CRUZMALTINA</w:t>
                    </w:r>
                  </w:p>
                  <w:p w14:paraId="1C14C06A" w14:textId="77777777" w:rsidR="001660FF" w:rsidRDefault="00000000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Bookman Old Style" w:eastAsia="Bookman Old Style" w:hAnsi="Bookman Old Style" w:cs="Bookman Old Style"/>
                        <w:color w:val="000000"/>
                        <w:sz w:val="22"/>
                      </w:rPr>
                      <w:t>Estado do Paraná</w:t>
                    </w:r>
                  </w:p>
                  <w:p w14:paraId="6326766D" w14:textId="77777777" w:rsidR="001660FF" w:rsidRDefault="00000000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CNPJ 01.615.393/0001-00</w:t>
                    </w:r>
                  </w:p>
                  <w:p w14:paraId="559A1E38" w14:textId="77777777" w:rsidR="001660FF" w:rsidRDefault="00000000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Av. Padre Gualter Farias Negrão nº 40 – Fone/Fax043.3125.20.00</w:t>
                    </w:r>
                  </w:p>
                  <w:p w14:paraId="14863665" w14:textId="77777777" w:rsidR="001660FF" w:rsidRDefault="00000000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CEP: 86.855-000 – CRUZMALTINA – PARANÁ</w:t>
                    </w:r>
                  </w:p>
                  <w:p w14:paraId="7BE17151" w14:textId="77777777" w:rsidR="001660FF" w:rsidRDefault="00000000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www.cruzmaltina.pr.gov.br</w:t>
                    </w:r>
                  </w:p>
                  <w:p w14:paraId="12C52C36" w14:textId="77777777" w:rsidR="001660FF" w:rsidRDefault="001660FF">
                    <w:pPr>
                      <w:spacing w:line="240" w:lineRule="auto"/>
                      <w:ind w:left="0" w:hanging="2"/>
                      <w:jc w:val="center"/>
                    </w:pPr>
                  </w:p>
                  <w:p w14:paraId="313DC9CB" w14:textId="77777777" w:rsidR="001660FF" w:rsidRDefault="001660FF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3117331" wp14:editId="1F7CDE7E">
              <wp:simplePos x="0" y="0"/>
              <wp:positionH relativeFrom="column">
                <wp:posOffset>7772400</wp:posOffset>
              </wp:positionH>
              <wp:positionV relativeFrom="paragraph">
                <wp:posOffset>-126999</wp:posOffset>
              </wp:positionV>
              <wp:extent cx="2171700" cy="295275"/>
              <wp:effectExtent l="0" t="0" r="0" b="0"/>
              <wp:wrapNone/>
              <wp:docPr id="1040" name="Retângulo 10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64913" y="3637125"/>
                        <a:ext cx="216217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0217AC9" w14:textId="77777777" w:rsidR="001660FF" w:rsidRDefault="008C1247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Republicação por Incorreção</w:t>
                          </w:r>
                        </w:p>
                        <w:p w14:paraId="3F70265E" w14:textId="77777777" w:rsidR="001660FF" w:rsidRDefault="001660FF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3117331" id="Retângulo 1040" o:spid="_x0000_s1028" style="position:absolute;margin-left:612pt;margin-top:-10pt;width:171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20217AC9" w14:textId="77777777" w:rsidR="001660FF" w:rsidRDefault="00000000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>Republicação por Incorreção</w:t>
                    </w:r>
                  </w:p>
                  <w:p w14:paraId="3F70265E" w14:textId="77777777" w:rsidR="001660FF" w:rsidRDefault="001660FF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14704A63" wp14:editId="32E27DCD">
          <wp:simplePos x="0" y="0"/>
          <wp:positionH relativeFrom="column">
            <wp:posOffset>170814</wp:posOffset>
          </wp:positionH>
          <wp:positionV relativeFrom="paragraph">
            <wp:posOffset>-220978</wp:posOffset>
          </wp:positionV>
          <wp:extent cx="941705" cy="1159510"/>
          <wp:effectExtent l="0" t="0" r="0" b="0"/>
          <wp:wrapTopAndBottom distT="0" distB="0"/>
          <wp:docPr id="10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1705" cy="1159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980CD8" w14:textId="77777777" w:rsidR="001660FF" w:rsidRDefault="001660F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FF"/>
    <w:rsid w:val="001660FF"/>
    <w:rsid w:val="00485AAE"/>
    <w:rsid w:val="008C1247"/>
    <w:rsid w:val="00B922AB"/>
    <w:rsid w:val="00CB63C7"/>
    <w:rsid w:val="00DA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A63B9B"/>
  <w15:docId w15:val="{06EF7436-C7A8-43A9-8C8D-A4BD984A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</w:pPr>
    <w:rPr>
      <w:rFonts w:ascii="Bookman Old Style" w:hAnsi="Bookman Old Style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Bookman Old Style" w:hAnsi="Bookman Old Style"/>
      <w:b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jc w:val="both"/>
    </w:pPr>
    <w:rPr>
      <w:rFonts w:ascii="Bookman Old Style" w:hAnsi="Bookman Old Style"/>
      <w:szCs w:val="20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Cabealho">
    <w:name w:val="header"/>
    <w:basedOn w:val="Normal"/>
    <w:rPr>
      <w:sz w:val="20"/>
      <w:szCs w:val="20"/>
    </w:rPr>
  </w:style>
  <w:style w:type="paragraph" w:styleId="Rodap">
    <w:name w:val="footer"/>
    <w:basedOn w:val="Normal"/>
    <w:qFormat/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character" w:customStyle="1" w:styleId="Ttulo1Char">
    <w:name w:val="Título 1 Char"/>
    <w:rPr>
      <w:rFonts w:ascii="Bookman Old Style" w:eastAsia="Times New Roman" w:hAnsi="Bookman Old Style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character" w:customStyle="1" w:styleId="Ttulo2Char">
    <w:name w:val="Título 2 Char"/>
    <w:rPr>
      <w:rFonts w:ascii="Bookman Old Style" w:eastAsia="Times New Roman" w:hAnsi="Bookman Old Style" w:cs="Times New Roman"/>
      <w:b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character" w:customStyle="1" w:styleId="CorpodetextoChar">
    <w:name w:val="Corpo de texto Char"/>
    <w:rPr>
      <w:rFonts w:ascii="Bookman Old Style" w:eastAsia="Times New Roman" w:hAnsi="Bookman Old Style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character" w:customStyle="1" w:styleId="TextodebaloChar">
    <w:name w:val="Texto de balão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pt-BR"/>
    </w:rPr>
  </w:style>
  <w:style w:type="character" w:customStyle="1" w:styleId="RodapChar">
    <w:name w:val="Rodapé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customStyle="1" w:styleId="font11">
    <w:name w:val="font11"/>
    <w:rPr>
      <w:rFonts w:ascii="Calibri" w:hAnsi="Calibri" w:cs="Calibri" w:hint="default"/>
      <w:color w:val="FF000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font21">
    <w:name w:val="font21"/>
    <w:rPr>
      <w:rFonts w:ascii="Calibri" w:hAnsi="Calibri" w:cs="Calibri" w:hint="default"/>
      <w:color w:val="000000"/>
      <w:w w:val="100"/>
      <w:position w:val="-1"/>
      <w:u w:val="non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0Xkm2EtMLC6TtmoVEtCE8pmH5w==">CgMxLjA4AHIhMTdCNThXejgwcHZ1OVhwTHR4VXpydGwwNUpNbjFTLUdR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872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lucineide</dc:creator>
  <cp:lastModifiedBy>Guilherme Augusto</cp:lastModifiedBy>
  <cp:revision>3</cp:revision>
  <dcterms:created xsi:type="dcterms:W3CDTF">2024-03-13T16:06:00Z</dcterms:created>
  <dcterms:modified xsi:type="dcterms:W3CDTF">2025-03-14T17:36:00Z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E07085C1E6514788AF475145D318C551</vt:lpwstr>
  </property>
</Properties>
</file>