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C2" w:rsidRDefault="00594DC2" w:rsidP="00594DC2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DC7F2B" w:rsidRPr="00671D4D" w:rsidRDefault="00DC7F2B" w:rsidP="00DC7F2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PROJETO DE LEI N.º 0</w:t>
      </w:r>
      <w:r w:rsidR="001131EB">
        <w:rPr>
          <w:rFonts w:asciiTheme="minorHAnsi" w:hAnsiTheme="minorHAnsi" w:cstheme="minorHAnsi"/>
        </w:rPr>
        <w:t>0</w:t>
      </w:r>
      <w:r w:rsidR="002D258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/2020.</w:t>
      </w:r>
    </w:p>
    <w:p w:rsidR="00DC7F2B" w:rsidRPr="007C0503" w:rsidRDefault="00DC7F2B" w:rsidP="00DC7F2B">
      <w:pPr>
        <w:jc w:val="center"/>
        <w:rPr>
          <w:rFonts w:asciiTheme="minorHAnsi" w:hAnsiTheme="minorHAnsi" w:cstheme="minorHAnsi"/>
        </w:rPr>
      </w:pPr>
    </w:p>
    <w:p w:rsidR="00DC7F2B" w:rsidRPr="00671D4D" w:rsidRDefault="00DC7F2B" w:rsidP="00DC7F2B">
      <w:pPr>
        <w:ind w:left="2977"/>
        <w:jc w:val="both"/>
        <w:rPr>
          <w:rFonts w:asciiTheme="minorHAnsi" w:hAnsiTheme="minorHAnsi" w:cstheme="minorHAnsi"/>
        </w:rPr>
      </w:pPr>
      <w:r w:rsidRPr="007C0503">
        <w:rPr>
          <w:rFonts w:asciiTheme="minorHAnsi" w:hAnsiTheme="minorHAnsi" w:cstheme="minorHAnsi"/>
        </w:rPr>
        <w:t xml:space="preserve">SÚMULA: Ratifica Protocolo de Intenções firmado entre os Municípios da Região Centro do Estado do Paraná e Vale do Ivaí: Altamira do Paraná, Boa Ventura de São Roque, Campina </w:t>
      </w:r>
      <w:r w:rsidRPr="00671D4D">
        <w:rPr>
          <w:rFonts w:asciiTheme="minorHAnsi" w:hAnsiTheme="minorHAnsi" w:cstheme="minorHAnsi"/>
        </w:rPr>
        <w:t>da Lagoa, Campina do Simão, Cândido de Abreu, Guarapuava, Iretama, Laranjal, Manoel Ribas, Mato Rico, Nova Cantú, Nova Tebas, Palmital, Pitanga, Rio Branco do Ivaí, Roncador, Rosári</w:t>
      </w:r>
      <w:r>
        <w:rPr>
          <w:rFonts w:asciiTheme="minorHAnsi" w:hAnsiTheme="minorHAnsi" w:cstheme="minorHAnsi"/>
        </w:rPr>
        <w:t>o do Ivaí, Santa Maria do Oeste,</w:t>
      </w:r>
      <w:r w:rsidRPr="00671D4D">
        <w:rPr>
          <w:rFonts w:asciiTheme="minorHAnsi" w:hAnsiTheme="minorHAnsi" w:cstheme="minorHAnsi"/>
        </w:rPr>
        <w:t xml:space="preserve"> Turvo</w:t>
      </w:r>
      <w:r>
        <w:rPr>
          <w:rFonts w:asciiTheme="minorHAnsi" w:hAnsiTheme="minorHAnsi" w:cstheme="minorHAnsi"/>
        </w:rPr>
        <w:t xml:space="preserve"> e Cruzmaltina </w:t>
      </w:r>
      <w:r w:rsidRPr="00671D4D">
        <w:rPr>
          <w:rFonts w:asciiTheme="minorHAnsi" w:hAnsiTheme="minorHAnsi" w:cstheme="minorHAnsi"/>
        </w:rPr>
        <w:t xml:space="preserve">com a finalidade de constituir um Consórcio Público nos termos da Lei Federal n.º 11.107/2005, autoriza filiação do Município de </w:t>
      </w:r>
      <w:r>
        <w:rPr>
          <w:rFonts w:asciiTheme="minorHAnsi" w:hAnsiTheme="minorHAnsi" w:cstheme="minorHAnsi"/>
        </w:rPr>
        <w:t xml:space="preserve">Cruzmaltina </w:t>
      </w:r>
      <w:r w:rsidRPr="00671D4D">
        <w:rPr>
          <w:rFonts w:asciiTheme="minorHAnsi" w:hAnsiTheme="minorHAnsi" w:cstheme="minorHAnsi"/>
        </w:rPr>
        <w:t>e dá outras providências.</w:t>
      </w:r>
    </w:p>
    <w:p w:rsidR="00DC7F2B" w:rsidRPr="00671D4D" w:rsidRDefault="00DC7F2B" w:rsidP="00DC7F2B">
      <w:pPr>
        <w:ind w:left="2977"/>
        <w:jc w:val="both"/>
        <w:rPr>
          <w:rFonts w:asciiTheme="minorHAnsi" w:hAnsiTheme="minorHAnsi" w:cstheme="minorHAnsi"/>
        </w:rPr>
      </w:pP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>A Câmara Municipal de</w:t>
      </w:r>
      <w:r>
        <w:rPr>
          <w:rFonts w:asciiTheme="minorHAnsi" w:hAnsiTheme="minorHAnsi" w:cstheme="minorHAnsi"/>
        </w:rPr>
        <w:t xml:space="preserve"> Cruzmaltina</w:t>
      </w:r>
      <w:r w:rsidRPr="00671D4D">
        <w:rPr>
          <w:rFonts w:asciiTheme="minorHAnsi" w:hAnsiTheme="minorHAnsi" w:cstheme="minorHAnsi"/>
        </w:rPr>
        <w:t>, Estado do Paraná, aprovou e eu, P</w:t>
      </w:r>
      <w:r>
        <w:rPr>
          <w:rFonts w:asciiTheme="minorHAnsi" w:hAnsiTheme="minorHAnsi" w:cstheme="minorHAnsi"/>
        </w:rPr>
        <w:t xml:space="preserve">refeita </w:t>
      </w:r>
      <w:r w:rsidRPr="00671D4D">
        <w:rPr>
          <w:rFonts w:asciiTheme="minorHAnsi" w:hAnsiTheme="minorHAnsi" w:cstheme="minorHAnsi"/>
        </w:rPr>
        <w:t>Municipal, sanciono a seguinte LEI: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>Art. 1º - Fica o Município de</w:t>
      </w:r>
      <w:r>
        <w:rPr>
          <w:rFonts w:asciiTheme="minorHAnsi" w:hAnsiTheme="minorHAnsi" w:cstheme="minorHAnsi"/>
        </w:rPr>
        <w:t xml:space="preserve"> Cruzmaltina </w:t>
      </w:r>
      <w:r w:rsidRPr="00671D4D">
        <w:rPr>
          <w:rFonts w:asciiTheme="minorHAnsi" w:hAnsiTheme="minorHAnsi" w:cstheme="minorHAnsi"/>
        </w:rPr>
        <w:t xml:space="preserve">autorizado a participar do </w:t>
      </w:r>
      <w:r w:rsidRPr="00671D4D">
        <w:rPr>
          <w:rFonts w:asciiTheme="minorHAnsi" w:hAnsiTheme="minorHAnsi" w:cstheme="minorHAnsi"/>
          <w:b/>
        </w:rPr>
        <w:t>Consórcio Público Intermunicipal de Atenção à Sanidade Agropecuária, Desenvolvimento Rural e Urbano Sustentável da Região Central do Estado do Paraná – CIDCENTRO</w:t>
      </w:r>
      <w:r w:rsidRPr="00671D4D">
        <w:rPr>
          <w:rFonts w:asciiTheme="minorHAnsi" w:hAnsiTheme="minorHAnsi" w:cstheme="minorHAnsi"/>
        </w:rPr>
        <w:t>, inscrito no CNPJ sob n.º 11.881.350/0001-20 ratificando, em todos os seus termos, o Protocolo de Intenções firmado em 16 de março de 2010, com alterações posteriores.</w:t>
      </w:r>
    </w:p>
    <w:p w:rsidR="00DC7F2B" w:rsidRPr="00671D4D" w:rsidRDefault="00DC7F2B" w:rsidP="00DC7F2B">
      <w:pPr>
        <w:ind w:firstLine="2835"/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 xml:space="preserve">§ 1º - O Consórcio previsto no </w:t>
      </w:r>
      <w:r w:rsidRPr="00671D4D">
        <w:rPr>
          <w:rFonts w:asciiTheme="minorHAnsi" w:hAnsiTheme="minorHAnsi" w:cstheme="minorHAnsi"/>
          <w:i/>
        </w:rPr>
        <w:t>caput</w:t>
      </w:r>
      <w:r w:rsidRPr="00671D4D">
        <w:rPr>
          <w:rFonts w:asciiTheme="minorHAnsi" w:hAnsiTheme="minorHAnsi" w:cstheme="minorHAnsi"/>
        </w:rPr>
        <w:t xml:space="preserve"> deste artigo, criado com prazo indeterminado, tem como finalidade a congregação de esforços visando o planejamento, a regulação, execução e fiscalização de políticas regionais integradas, voltadas para a melhoria da qualidade de vida de suas populações e desenvolvimento</w:t>
      </w:r>
      <w:r>
        <w:rPr>
          <w:rFonts w:asciiTheme="minorHAnsi" w:hAnsiTheme="minorHAnsi" w:cstheme="minorHAnsi"/>
        </w:rPr>
        <w:t xml:space="preserve"> urbano e rural sustentável da r</w:t>
      </w:r>
      <w:r w:rsidRPr="00671D4D">
        <w:rPr>
          <w:rFonts w:asciiTheme="minorHAnsi" w:hAnsiTheme="minorHAnsi" w:cstheme="minorHAnsi"/>
        </w:rPr>
        <w:t>egião central do Paraná</w:t>
      </w:r>
      <w:r>
        <w:rPr>
          <w:rFonts w:asciiTheme="minorHAnsi" w:hAnsiTheme="minorHAnsi" w:cstheme="minorHAnsi"/>
        </w:rPr>
        <w:t xml:space="preserve"> e Vale do Ivaí</w:t>
      </w:r>
      <w:r w:rsidRPr="00671D4D">
        <w:rPr>
          <w:rFonts w:asciiTheme="minorHAnsi" w:hAnsiTheme="minorHAnsi" w:cstheme="minorHAnsi"/>
        </w:rPr>
        <w:t>.</w:t>
      </w:r>
    </w:p>
    <w:p w:rsidR="00DC7F2B" w:rsidRPr="00671D4D" w:rsidRDefault="00DC7F2B" w:rsidP="00DC7F2B">
      <w:pPr>
        <w:ind w:firstLine="2835"/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>§ 2º - A presente ratificação do Protocolo de Intenções, parte integrante desta Lei converte-se em Contrato de Consórcio.</w:t>
      </w:r>
    </w:p>
    <w:p w:rsidR="00DC7F2B" w:rsidRPr="00671D4D" w:rsidRDefault="00DC7F2B" w:rsidP="00DC7F2B">
      <w:pPr>
        <w:ind w:firstLine="2835"/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>§ 3º - Aplica-se ao Consórcio Público o disposto na Constituição Federal, Lei Federal n.º 11.107 de 06 abril de 2005 e demais legislação aplicável, em especial o Decreto Federal n.º 6.017 de 17 de janeiro de 2007.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>Art. 2º - Fica o chefe do Executivo Municipal autorizado a firmar Contrato de Rateio ou congênere, junto ao Consórcio, cujos valores, por município, serão definidos em assembleia de prefeitos</w:t>
      </w:r>
      <w:r>
        <w:rPr>
          <w:rFonts w:asciiTheme="minorHAnsi" w:hAnsiTheme="minorHAnsi" w:cstheme="minorHAnsi"/>
        </w:rPr>
        <w:t xml:space="preserve"> (as)</w:t>
      </w:r>
      <w:r w:rsidRPr="00671D4D">
        <w:rPr>
          <w:rFonts w:asciiTheme="minorHAnsi" w:hAnsiTheme="minorHAnsi" w:cstheme="minorHAnsi"/>
        </w:rPr>
        <w:t xml:space="preserve"> dos municípios membros.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>Art. 3º - O Poder Executivo deverá incluir, nas propostas orçamentárias anuais, dotações suficientes à cobertura das responsabilidades financeiras decorrentes da execução desta lei.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lastRenderedPageBreak/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>Art. 4º - As despesas decorrentes da execução desta Lei serão atendidas à conta de dotações orçamentárias próprias do orçamento vigente, ficando desde já autorizado a abertura de crédito adicional suplementar ou especial.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 xml:space="preserve">§ 1º - Para os exercícios financeiros subsequentes, </w:t>
      </w:r>
      <w:r w:rsidR="001131EB" w:rsidRPr="00671D4D">
        <w:rPr>
          <w:rFonts w:asciiTheme="minorHAnsi" w:hAnsiTheme="minorHAnsi" w:cstheme="minorHAnsi"/>
        </w:rPr>
        <w:t>obedecer-se-á ao</w:t>
      </w:r>
      <w:r w:rsidRPr="00671D4D">
        <w:rPr>
          <w:rFonts w:asciiTheme="minorHAnsi" w:hAnsiTheme="minorHAnsi" w:cstheme="minorHAnsi"/>
        </w:rPr>
        <w:t xml:space="preserve"> disposto no art. 3º.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 xml:space="preserve">Art. 4º - O Patrimônio, a Estrutura Administrativa e as fontes de receita do Consórcio prevista nesta lei serão </w:t>
      </w:r>
      <w:r w:rsidR="001131EB" w:rsidRPr="00671D4D">
        <w:rPr>
          <w:rFonts w:asciiTheme="minorHAnsi" w:hAnsiTheme="minorHAnsi" w:cstheme="minorHAnsi"/>
        </w:rPr>
        <w:t>definidas</w:t>
      </w:r>
      <w:r w:rsidRPr="00671D4D">
        <w:rPr>
          <w:rFonts w:asciiTheme="minorHAnsi" w:hAnsiTheme="minorHAnsi" w:cstheme="minorHAnsi"/>
        </w:rPr>
        <w:t xml:space="preserve"> em seus respectivos contratos de consórcio, programa e ou rateio, observando o disposto nos artigos 4º, 8º e 13 da Lei 11.107 de 06 de abril de 2005, regulamentados pelo Decreto Federal 6.017 de 17 de janeiro de 2007.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 xml:space="preserve">Art. 5º - É facultada a cessão de servidores </w:t>
      </w:r>
      <w:r w:rsidR="001131EB" w:rsidRPr="00671D4D">
        <w:rPr>
          <w:rFonts w:asciiTheme="minorHAnsi" w:hAnsiTheme="minorHAnsi" w:cstheme="minorHAnsi"/>
        </w:rPr>
        <w:t>dos entes consorciados</w:t>
      </w:r>
      <w:r w:rsidRPr="00671D4D">
        <w:rPr>
          <w:rFonts w:asciiTheme="minorHAnsi" w:hAnsiTheme="minorHAnsi" w:cstheme="minorHAnsi"/>
        </w:rPr>
        <w:t>, observada a legislação de cada um, com ou sem ônus para a origem e com a manutenção do regime estatutário originário, ainda que em estágio probatório e mediante Decreto do(a) Chefe do Poder Executivo, para o Consórcio Público indicado no art. 1º, observado o estabelecido nos contratos de Consórcio, programas e ou rateio a ele referentes.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>Art. 6º - Esta lei entrará em vigor na data de sua publicação, revogadas as disposições em contrário</w:t>
      </w:r>
      <w:r>
        <w:rPr>
          <w:rFonts w:asciiTheme="minorHAnsi" w:hAnsiTheme="minorHAnsi" w:cstheme="minorHAnsi"/>
        </w:rPr>
        <w:t>.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  <w:t xml:space="preserve">Gabinete da Prefeita Municipal de </w:t>
      </w:r>
      <w:r>
        <w:rPr>
          <w:rFonts w:asciiTheme="minorHAnsi" w:hAnsiTheme="minorHAnsi" w:cstheme="minorHAnsi"/>
        </w:rPr>
        <w:t>Cruzmaltina</w:t>
      </w:r>
      <w:r w:rsidRPr="00671D4D">
        <w:rPr>
          <w:rFonts w:asciiTheme="minorHAnsi" w:hAnsiTheme="minorHAnsi" w:cstheme="minorHAnsi"/>
        </w:rPr>
        <w:t xml:space="preserve">, aos </w:t>
      </w:r>
      <w:r w:rsidR="002D2580">
        <w:rPr>
          <w:rFonts w:asciiTheme="minorHAnsi" w:hAnsiTheme="minorHAnsi" w:cstheme="minorHAnsi"/>
        </w:rPr>
        <w:t>03</w:t>
      </w:r>
      <w:r w:rsidRPr="00671D4D">
        <w:rPr>
          <w:rFonts w:asciiTheme="minorHAnsi" w:hAnsiTheme="minorHAnsi" w:cstheme="minorHAnsi"/>
        </w:rPr>
        <w:t xml:space="preserve"> dias do mês de</w:t>
      </w:r>
      <w:r>
        <w:rPr>
          <w:rFonts w:asciiTheme="minorHAnsi" w:hAnsiTheme="minorHAnsi" w:cstheme="minorHAnsi"/>
        </w:rPr>
        <w:t xml:space="preserve"> </w:t>
      </w:r>
      <w:r w:rsidR="002D2580">
        <w:rPr>
          <w:rFonts w:asciiTheme="minorHAnsi" w:hAnsiTheme="minorHAnsi" w:cstheme="minorHAnsi"/>
        </w:rPr>
        <w:t>abril</w:t>
      </w:r>
      <w:r>
        <w:rPr>
          <w:rFonts w:asciiTheme="minorHAnsi" w:hAnsiTheme="minorHAnsi" w:cstheme="minorHAnsi"/>
        </w:rPr>
        <w:t xml:space="preserve"> </w:t>
      </w:r>
      <w:r w:rsidRPr="00671D4D">
        <w:rPr>
          <w:rFonts w:asciiTheme="minorHAnsi" w:hAnsiTheme="minorHAnsi" w:cstheme="minorHAnsi"/>
        </w:rPr>
        <w:t xml:space="preserve">do ano de </w:t>
      </w:r>
      <w:r>
        <w:rPr>
          <w:rFonts w:asciiTheme="minorHAnsi" w:hAnsiTheme="minorHAnsi" w:cstheme="minorHAnsi"/>
        </w:rPr>
        <w:t>2020</w:t>
      </w:r>
      <w:r w:rsidRPr="00671D4D">
        <w:rPr>
          <w:rFonts w:asciiTheme="minorHAnsi" w:hAnsiTheme="minorHAnsi" w:cstheme="minorHAnsi"/>
        </w:rPr>
        <w:t xml:space="preserve">. </w:t>
      </w: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  <w:r w:rsidRPr="00671D4D">
        <w:rPr>
          <w:rFonts w:asciiTheme="minorHAnsi" w:hAnsiTheme="minorHAnsi" w:cstheme="minorHAnsi"/>
        </w:rPr>
        <w:tab/>
      </w:r>
    </w:p>
    <w:p w:rsidR="00DC7F2B" w:rsidRPr="00BD51F7" w:rsidRDefault="00DC7F2B" w:rsidP="00DC7F2B">
      <w:pPr>
        <w:spacing w:line="276" w:lineRule="auto"/>
        <w:rPr>
          <w:rFonts w:asciiTheme="minorHAnsi" w:hAnsiTheme="minorHAnsi" w:cstheme="minorHAnsi"/>
        </w:rPr>
      </w:pPr>
    </w:p>
    <w:p w:rsidR="00DC7F2B" w:rsidRDefault="00DC7F2B" w:rsidP="00DC7F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:rsidR="00DC7F2B" w:rsidRDefault="00DC7F2B" w:rsidP="00DC7F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Luciana Lopes de Camargo</w:t>
      </w:r>
    </w:p>
    <w:p w:rsidR="00DC7F2B" w:rsidRPr="00BD51F7" w:rsidRDefault="00DC7F2B" w:rsidP="00DC7F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Prefeita Municipal</w:t>
      </w:r>
    </w:p>
    <w:p w:rsidR="00DC7F2B" w:rsidRPr="00BD51F7" w:rsidRDefault="00DC7F2B" w:rsidP="00DC7F2B">
      <w:pPr>
        <w:spacing w:line="276" w:lineRule="auto"/>
        <w:rPr>
          <w:rFonts w:asciiTheme="minorHAnsi" w:hAnsiTheme="minorHAnsi" w:cstheme="minorHAnsi"/>
          <w:b/>
        </w:rPr>
      </w:pPr>
    </w:p>
    <w:p w:rsidR="00DC7F2B" w:rsidRPr="00671D4D" w:rsidRDefault="00DC7F2B" w:rsidP="00DC7F2B">
      <w:pPr>
        <w:jc w:val="both"/>
        <w:rPr>
          <w:rFonts w:asciiTheme="minorHAnsi" w:hAnsiTheme="minorHAnsi" w:cstheme="minorHAnsi"/>
        </w:rPr>
      </w:pPr>
    </w:p>
    <w:p w:rsidR="008D1E82" w:rsidRDefault="008D1E82" w:rsidP="005844B8"/>
    <w:p w:rsidR="008D1E82" w:rsidRDefault="008D1E82" w:rsidP="005844B8"/>
    <w:p w:rsidR="008D1E82" w:rsidRDefault="008D1E82" w:rsidP="005844B8"/>
    <w:p w:rsidR="008D1E82" w:rsidRDefault="008D1E82" w:rsidP="005844B8"/>
    <w:p w:rsidR="00031889" w:rsidRDefault="00031889" w:rsidP="005844B8"/>
    <w:p w:rsidR="00031889" w:rsidRDefault="00031889" w:rsidP="005844B8"/>
    <w:p w:rsidR="00031889" w:rsidRDefault="00031889" w:rsidP="005844B8"/>
    <w:p w:rsidR="00031889" w:rsidRDefault="00031889" w:rsidP="005844B8"/>
    <w:p w:rsidR="00031889" w:rsidRDefault="00031889" w:rsidP="005844B8"/>
    <w:p w:rsidR="00031889" w:rsidRDefault="00031889" w:rsidP="005844B8"/>
    <w:p w:rsidR="00031889" w:rsidRDefault="00031889" w:rsidP="005844B8"/>
    <w:p w:rsidR="00031889" w:rsidRDefault="00031889" w:rsidP="005844B8"/>
    <w:p w:rsidR="008D1E82" w:rsidRDefault="008D1E82" w:rsidP="005844B8"/>
    <w:p w:rsidR="008D1E82" w:rsidRDefault="008D1E82" w:rsidP="005844B8"/>
    <w:p w:rsidR="005844B8" w:rsidRDefault="00C6521D" w:rsidP="008A56DA">
      <w:pPr>
        <w:jc w:val="center"/>
        <w:rPr>
          <w:b/>
        </w:rPr>
      </w:pPr>
      <w:r>
        <w:rPr>
          <w:b/>
        </w:rPr>
        <w:t>JUSTIFICATIVA PROJETO</w:t>
      </w:r>
      <w:r w:rsidR="008F6865">
        <w:rPr>
          <w:b/>
        </w:rPr>
        <w:t xml:space="preserve"> DE LEI</w:t>
      </w:r>
      <w:r>
        <w:rPr>
          <w:b/>
        </w:rPr>
        <w:t xml:space="preserve"> </w:t>
      </w:r>
      <w:r w:rsidR="00031889">
        <w:rPr>
          <w:b/>
        </w:rPr>
        <w:t>0</w:t>
      </w:r>
      <w:r w:rsidR="008A56DA">
        <w:rPr>
          <w:b/>
        </w:rPr>
        <w:t>0</w:t>
      </w:r>
      <w:r w:rsidR="001D42CF">
        <w:rPr>
          <w:b/>
        </w:rPr>
        <w:t>6</w:t>
      </w:r>
      <w:r w:rsidR="00031889">
        <w:rPr>
          <w:b/>
        </w:rPr>
        <w:t>/2020</w:t>
      </w:r>
    </w:p>
    <w:p w:rsidR="008F6865" w:rsidRDefault="008F6865" w:rsidP="008F6865">
      <w:pPr>
        <w:ind w:firstLine="1701"/>
        <w:jc w:val="both"/>
        <w:rPr>
          <w:b/>
          <w:bCs/>
          <w:color w:val="000000"/>
        </w:rPr>
      </w:pPr>
    </w:p>
    <w:p w:rsidR="008F6865" w:rsidRDefault="008F6865" w:rsidP="008F6865">
      <w:pPr>
        <w:ind w:firstLine="1701"/>
        <w:jc w:val="both"/>
        <w:rPr>
          <w:b/>
          <w:bCs/>
          <w:color w:val="000000"/>
        </w:rPr>
      </w:pPr>
    </w:p>
    <w:p w:rsidR="008F6865" w:rsidRDefault="008F6865" w:rsidP="008F6865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</w:t>
      </w:r>
      <w:r w:rsidR="001B5C65">
        <w:rPr>
          <w:color w:val="000000"/>
        </w:rPr>
        <w:t>a ratificação ao protocolo de intenções</w:t>
      </w:r>
      <w:r w:rsidR="008A56DA">
        <w:rPr>
          <w:color w:val="000000"/>
        </w:rPr>
        <w:t xml:space="preserve"> em anexo. </w:t>
      </w:r>
      <w:r>
        <w:t>Certos da compreensão dos Senhores nos colocamos a disposição para eventuais esclarecimentos que se façam necessários.</w:t>
      </w:r>
    </w:p>
    <w:p w:rsidR="008F6865" w:rsidRDefault="008F6865" w:rsidP="008F6865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:rsidR="008F6865" w:rsidRDefault="008F6865" w:rsidP="008F686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:rsidR="008F6865" w:rsidRDefault="008F6865" w:rsidP="008F6865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:rsidR="008F6865" w:rsidRPr="00C6521D" w:rsidRDefault="008F6865" w:rsidP="00C6521D">
      <w:pPr>
        <w:jc w:val="center"/>
        <w:rPr>
          <w:b/>
        </w:rPr>
      </w:pPr>
    </w:p>
    <w:sectPr w:rsidR="008F6865" w:rsidRPr="00C6521D" w:rsidSect="002A69A1">
      <w:headerReference w:type="default" r:id="rId7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ED" w:rsidRDefault="002654ED">
      <w:r>
        <w:separator/>
      </w:r>
    </w:p>
  </w:endnote>
  <w:endnote w:type="continuationSeparator" w:id="0">
    <w:p w:rsidR="002654ED" w:rsidRDefault="0026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ED" w:rsidRDefault="002654ED">
      <w:r>
        <w:separator/>
      </w:r>
    </w:p>
  </w:footnote>
  <w:footnote w:type="continuationSeparator" w:id="0">
    <w:p w:rsidR="002654ED" w:rsidRDefault="0026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Default="008718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883" w:rsidRDefault="00871883" w:rsidP="00CB1BD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871883" w:rsidRPr="002A69A1" w:rsidRDefault="00996DAB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</w:t>
                          </w:r>
                          <w:r w:rsidR="00871883" w:rsidRPr="002A69A1">
                            <w:rPr>
                              <w:b/>
                              <w:sz w:val="24"/>
                            </w:rPr>
                            <w:t xml:space="preserve"> Nº 01.615.393/0001-00</w:t>
                          </w:r>
                        </w:p>
                        <w:p w:rsidR="00871883" w:rsidRPr="002A69A1" w:rsidRDefault="0087188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A69A1">
                            <w:rPr>
                              <w:b/>
                              <w:sz w:val="24"/>
                            </w:rPr>
                            <w:t xml:space="preserve">Av. Padre Gualter </w:t>
                          </w:r>
                          <w:r w:rsidR="00BE5976">
                            <w:rPr>
                              <w:b/>
                              <w:sz w:val="24"/>
                            </w:rPr>
                            <w:t xml:space="preserve">Farias 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>Negrão n</w:t>
                          </w:r>
                          <w:r w:rsidRPr="002A69A1">
                            <w:rPr>
                              <w:b/>
                              <w:sz w:val="22"/>
                            </w:rPr>
                            <w:t>º 40 -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 w:rsidRPr="002A69A1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Pr="002A69A1">
                            <w:rPr>
                              <w:b/>
                              <w:sz w:val="24"/>
                            </w:rPr>
                            <w:t>043.</w:t>
                          </w:r>
                          <w:r w:rsidR="00D00399">
                            <w:rPr>
                              <w:b/>
                              <w:sz w:val="24"/>
                            </w:rPr>
                            <w:t>3125.20.00</w:t>
                          </w:r>
                        </w:p>
                        <w:p w:rsidR="00871883" w:rsidRDefault="00871883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 w:rsidRPr="002A69A1"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BE5976" w:rsidRPr="002A69A1" w:rsidRDefault="004D7C6A" w:rsidP="00CB1BD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871883" w:rsidRDefault="00871883" w:rsidP="00CB1BDF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o:spid="_x0000_s1026" style="position:absolute;margin-left:93.75pt;margin-top:3.2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eKQIAAE8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">
              <v:textbox>
                <w:txbxContent>
                  <w:p w:rsidR="00871883" w:rsidRDefault="00871883" w:rsidP="00CB1BD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871883" w:rsidRPr="002A69A1" w:rsidRDefault="00996DAB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</w:t>
                    </w:r>
                    <w:r w:rsidR="00871883" w:rsidRPr="002A69A1">
                      <w:rPr>
                        <w:b/>
                        <w:sz w:val="24"/>
                      </w:rPr>
                      <w:t xml:space="preserve"> Nº 01.615.393/0001-00</w:t>
                    </w:r>
                  </w:p>
                  <w:p w:rsidR="00871883" w:rsidRPr="002A69A1" w:rsidRDefault="0087188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 w:rsidRPr="002A69A1">
                      <w:rPr>
                        <w:b/>
                        <w:sz w:val="24"/>
                      </w:rPr>
                      <w:t xml:space="preserve">Av. Padre Gualter </w:t>
                    </w:r>
                    <w:r w:rsidR="00BE5976">
                      <w:rPr>
                        <w:b/>
                        <w:sz w:val="24"/>
                      </w:rPr>
                      <w:t xml:space="preserve">Farias </w:t>
                    </w:r>
                    <w:r w:rsidRPr="002A69A1">
                      <w:rPr>
                        <w:b/>
                        <w:sz w:val="24"/>
                      </w:rPr>
                      <w:t>Negrão n</w:t>
                    </w:r>
                    <w:r w:rsidRPr="002A69A1">
                      <w:rPr>
                        <w:b/>
                        <w:sz w:val="22"/>
                      </w:rPr>
                      <w:t>º 40 -</w:t>
                    </w:r>
                    <w:r w:rsidRPr="002A69A1">
                      <w:rPr>
                        <w:b/>
                        <w:sz w:val="24"/>
                      </w:rPr>
                      <w:t xml:space="preserve"> Fone e Fax</w:t>
                    </w:r>
                    <w:r w:rsidRPr="002A69A1">
                      <w:rPr>
                        <w:b/>
                        <w:sz w:val="36"/>
                      </w:rPr>
                      <w:t xml:space="preserve"> </w:t>
                    </w:r>
                    <w:r w:rsidRPr="002A69A1">
                      <w:rPr>
                        <w:b/>
                        <w:sz w:val="24"/>
                      </w:rPr>
                      <w:t>043.</w:t>
                    </w:r>
                    <w:r w:rsidR="00D00399">
                      <w:rPr>
                        <w:b/>
                        <w:sz w:val="24"/>
                      </w:rPr>
                      <w:t>3125.20.00</w:t>
                    </w:r>
                  </w:p>
                  <w:p w:rsidR="00871883" w:rsidRDefault="00871883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2A69A1">
                      <w:rPr>
                        <w:b/>
                      </w:rPr>
                      <w:t>CEP: 86.855-000 – CRUZMALTINA – PARANÁ</w:t>
                    </w:r>
                  </w:p>
                  <w:p w:rsidR="00BE5976" w:rsidRPr="002A69A1" w:rsidRDefault="004D7C6A" w:rsidP="00CB1BD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871883" w:rsidRDefault="00871883" w:rsidP="00CB1BDF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E2909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;mso-position-horizontal-relative:text;mso-position-vertical-relative:text">
          <v:imagedata r:id="rId1" o:title=""/>
          <w10:wrap type="topAndBottom" anchorx="page"/>
        </v:shape>
        <o:OLEObject Type="Embed" ProgID="MSPhotoEd.3" ShapeID="_x0000_s2050" DrawAspect="Content" ObjectID="_164777670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2"/>
    <w:rsid w:val="0001196E"/>
    <w:rsid w:val="00012A42"/>
    <w:rsid w:val="00016824"/>
    <w:rsid w:val="00031889"/>
    <w:rsid w:val="000328B6"/>
    <w:rsid w:val="00044C81"/>
    <w:rsid w:val="00045831"/>
    <w:rsid w:val="0005253A"/>
    <w:rsid w:val="00052C08"/>
    <w:rsid w:val="000611FE"/>
    <w:rsid w:val="000643D7"/>
    <w:rsid w:val="000813E4"/>
    <w:rsid w:val="000825F1"/>
    <w:rsid w:val="00096737"/>
    <w:rsid w:val="000A2212"/>
    <w:rsid w:val="000B6885"/>
    <w:rsid w:val="00106757"/>
    <w:rsid w:val="00107F6B"/>
    <w:rsid w:val="001131EB"/>
    <w:rsid w:val="00120C84"/>
    <w:rsid w:val="00154D15"/>
    <w:rsid w:val="00156243"/>
    <w:rsid w:val="001A2940"/>
    <w:rsid w:val="001A4CC2"/>
    <w:rsid w:val="001B50FE"/>
    <w:rsid w:val="001B5C65"/>
    <w:rsid w:val="001C2D7E"/>
    <w:rsid w:val="001C369F"/>
    <w:rsid w:val="001D24CF"/>
    <w:rsid w:val="001D42CF"/>
    <w:rsid w:val="001F5001"/>
    <w:rsid w:val="00221F09"/>
    <w:rsid w:val="00231CA1"/>
    <w:rsid w:val="00240822"/>
    <w:rsid w:val="00244569"/>
    <w:rsid w:val="00250E70"/>
    <w:rsid w:val="00260CF5"/>
    <w:rsid w:val="002654ED"/>
    <w:rsid w:val="00275E2B"/>
    <w:rsid w:val="002819BF"/>
    <w:rsid w:val="00286DBB"/>
    <w:rsid w:val="00295A0C"/>
    <w:rsid w:val="00295AF1"/>
    <w:rsid w:val="00297F0E"/>
    <w:rsid w:val="002A69A1"/>
    <w:rsid w:val="002C2BED"/>
    <w:rsid w:val="002D2580"/>
    <w:rsid w:val="002D5193"/>
    <w:rsid w:val="002D7284"/>
    <w:rsid w:val="002D79D3"/>
    <w:rsid w:val="002E3298"/>
    <w:rsid w:val="002F0DCF"/>
    <w:rsid w:val="002F2567"/>
    <w:rsid w:val="0032509E"/>
    <w:rsid w:val="00326CBE"/>
    <w:rsid w:val="00333AC4"/>
    <w:rsid w:val="00344BFD"/>
    <w:rsid w:val="00392BCF"/>
    <w:rsid w:val="003B1A1B"/>
    <w:rsid w:val="003E2A13"/>
    <w:rsid w:val="003F05B8"/>
    <w:rsid w:val="00407163"/>
    <w:rsid w:val="00407E0C"/>
    <w:rsid w:val="00433C76"/>
    <w:rsid w:val="0044234F"/>
    <w:rsid w:val="004442C5"/>
    <w:rsid w:val="00456426"/>
    <w:rsid w:val="004B549E"/>
    <w:rsid w:val="004C1516"/>
    <w:rsid w:val="004C6A57"/>
    <w:rsid w:val="004D7C6A"/>
    <w:rsid w:val="004E61C6"/>
    <w:rsid w:val="004F5BE8"/>
    <w:rsid w:val="004F5DC2"/>
    <w:rsid w:val="00500332"/>
    <w:rsid w:val="00506609"/>
    <w:rsid w:val="00506E91"/>
    <w:rsid w:val="00511B6C"/>
    <w:rsid w:val="00520797"/>
    <w:rsid w:val="005241B4"/>
    <w:rsid w:val="00544BFD"/>
    <w:rsid w:val="00553ECF"/>
    <w:rsid w:val="005719D6"/>
    <w:rsid w:val="005755E0"/>
    <w:rsid w:val="005844B8"/>
    <w:rsid w:val="00586C2C"/>
    <w:rsid w:val="005923AC"/>
    <w:rsid w:val="00594DC2"/>
    <w:rsid w:val="005E2909"/>
    <w:rsid w:val="005F05D0"/>
    <w:rsid w:val="0060017A"/>
    <w:rsid w:val="006205EA"/>
    <w:rsid w:val="00625910"/>
    <w:rsid w:val="00645ECE"/>
    <w:rsid w:val="006529F7"/>
    <w:rsid w:val="006622D1"/>
    <w:rsid w:val="0066276A"/>
    <w:rsid w:val="00677FBB"/>
    <w:rsid w:val="00686B8B"/>
    <w:rsid w:val="00687D44"/>
    <w:rsid w:val="00696F63"/>
    <w:rsid w:val="006E0BC0"/>
    <w:rsid w:val="006F01F0"/>
    <w:rsid w:val="0072346F"/>
    <w:rsid w:val="007404AD"/>
    <w:rsid w:val="00740A98"/>
    <w:rsid w:val="00740F14"/>
    <w:rsid w:val="00743925"/>
    <w:rsid w:val="00781B5A"/>
    <w:rsid w:val="007A2092"/>
    <w:rsid w:val="007B38F0"/>
    <w:rsid w:val="007B4338"/>
    <w:rsid w:val="007C026D"/>
    <w:rsid w:val="007E2092"/>
    <w:rsid w:val="007E56DF"/>
    <w:rsid w:val="00807842"/>
    <w:rsid w:val="0081446B"/>
    <w:rsid w:val="00845E55"/>
    <w:rsid w:val="00863288"/>
    <w:rsid w:val="00871883"/>
    <w:rsid w:val="008A56DA"/>
    <w:rsid w:val="008C326D"/>
    <w:rsid w:val="008C3835"/>
    <w:rsid w:val="008D1E82"/>
    <w:rsid w:val="008D648F"/>
    <w:rsid w:val="008E1F04"/>
    <w:rsid w:val="008E5DEC"/>
    <w:rsid w:val="008F6865"/>
    <w:rsid w:val="00902268"/>
    <w:rsid w:val="0090234E"/>
    <w:rsid w:val="009112BB"/>
    <w:rsid w:val="00914485"/>
    <w:rsid w:val="00917C2B"/>
    <w:rsid w:val="00921D25"/>
    <w:rsid w:val="0092624E"/>
    <w:rsid w:val="00930F6B"/>
    <w:rsid w:val="00931F0B"/>
    <w:rsid w:val="00951EEB"/>
    <w:rsid w:val="00964F82"/>
    <w:rsid w:val="009828CC"/>
    <w:rsid w:val="00996DAB"/>
    <w:rsid w:val="009A284F"/>
    <w:rsid w:val="009B5A41"/>
    <w:rsid w:val="009B7DD6"/>
    <w:rsid w:val="009C0F32"/>
    <w:rsid w:val="009F0765"/>
    <w:rsid w:val="009F524C"/>
    <w:rsid w:val="00A31774"/>
    <w:rsid w:val="00A40941"/>
    <w:rsid w:val="00A71D5C"/>
    <w:rsid w:val="00A81830"/>
    <w:rsid w:val="00A87D8E"/>
    <w:rsid w:val="00A87DE7"/>
    <w:rsid w:val="00AE4EA0"/>
    <w:rsid w:val="00B2260A"/>
    <w:rsid w:val="00B2493C"/>
    <w:rsid w:val="00B30039"/>
    <w:rsid w:val="00B44129"/>
    <w:rsid w:val="00B80F4B"/>
    <w:rsid w:val="00B83800"/>
    <w:rsid w:val="00B9541E"/>
    <w:rsid w:val="00BA06F8"/>
    <w:rsid w:val="00BC144B"/>
    <w:rsid w:val="00BC5E30"/>
    <w:rsid w:val="00BE5976"/>
    <w:rsid w:val="00BE7668"/>
    <w:rsid w:val="00C02007"/>
    <w:rsid w:val="00C12B8C"/>
    <w:rsid w:val="00C201C5"/>
    <w:rsid w:val="00C456F1"/>
    <w:rsid w:val="00C55A28"/>
    <w:rsid w:val="00C6521D"/>
    <w:rsid w:val="00C71D9A"/>
    <w:rsid w:val="00C72FF8"/>
    <w:rsid w:val="00C91CDA"/>
    <w:rsid w:val="00CA4AB9"/>
    <w:rsid w:val="00CB1BDF"/>
    <w:rsid w:val="00CC41AD"/>
    <w:rsid w:val="00D00399"/>
    <w:rsid w:val="00D264FE"/>
    <w:rsid w:val="00D4185C"/>
    <w:rsid w:val="00D637CF"/>
    <w:rsid w:val="00D64660"/>
    <w:rsid w:val="00D66957"/>
    <w:rsid w:val="00D7214E"/>
    <w:rsid w:val="00D811BB"/>
    <w:rsid w:val="00D96326"/>
    <w:rsid w:val="00DA013C"/>
    <w:rsid w:val="00DA28FB"/>
    <w:rsid w:val="00DB552D"/>
    <w:rsid w:val="00DC32CE"/>
    <w:rsid w:val="00DC7F2B"/>
    <w:rsid w:val="00DE2E6A"/>
    <w:rsid w:val="00DE3AD7"/>
    <w:rsid w:val="00E066EB"/>
    <w:rsid w:val="00E30878"/>
    <w:rsid w:val="00E32243"/>
    <w:rsid w:val="00E53702"/>
    <w:rsid w:val="00E74B6C"/>
    <w:rsid w:val="00E83358"/>
    <w:rsid w:val="00EB28BE"/>
    <w:rsid w:val="00F14294"/>
    <w:rsid w:val="00F17FB8"/>
    <w:rsid w:val="00F47AA2"/>
    <w:rsid w:val="00F51EB0"/>
    <w:rsid w:val="00FA59F3"/>
    <w:rsid w:val="00FA7A3D"/>
    <w:rsid w:val="00FD2F4D"/>
    <w:rsid w:val="00FE542F"/>
    <w:rsid w:val="00FE79DB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324B189-FFAE-42EC-BA74-41044083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  <w:style w:type="paragraph" w:styleId="Textodebalo">
    <w:name w:val="Balloon Text"/>
    <w:basedOn w:val="Normal"/>
    <w:link w:val="TextodebaloChar"/>
    <w:rsid w:val="004D7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7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99C2-69CD-4835-B1D4-17AAEDE6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Terminal</cp:lastModifiedBy>
  <cp:revision>2</cp:revision>
  <cp:lastPrinted>2020-03-05T13:25:00Z</cp:lastPrinted>
  <dcterms:created xsi:type="dcterms:W3CDTF">2020-04-07T17:59:00Z</dcterms:created>
  <dcterms:modified xsi:type="dcterms:W3CDTF">2020-04-07T17:59:00Z</dcterms:modified>
</cp:coreProperties>
</file>